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C3" w:rsidRPr="00B0612C" w:rsidRDefault="004A62C3" w:rsidP="00751DA8">
      <w:pPr>
        <w:ind w:left="-180" w:right="-1008"/>
        <w:jc w:val="both"/>
        <w:rPr>
          <w:b/>
        </w:rPr>
      </w:pPr>
      <w:r w:rsidRPr="00B0612C">
        <w:rPr>
          <w:b/>
        </w:rPr>
        <w:t xml:space="preserve">1. </w:t>
      </w:r>
      <w:r w:rsidR="00B0612C" w:rsidRPr="00B0612C">
        <w:rPr>
          <w:b/>
        </w:rPr>
        <w:t>Vekâlet</w:t>
      </w:r>
      <w:r w:rsidRPr="00B0612C">
        <w:rPr>
          <w:b/>
        </w:rPr>
        <w:t xml:space="preserve"> </w:t>
      </w:r>
      <w:r w:rsidR="00B0612C" w:rsidRPr="00B0612C">
        <w:rPr>
          <w:b/>
        </w:rPr>
        <w:t>Durumu:</w:t>
      </w:r>
    </w:p>
    <w:p w:rsidR="00751DA8" w:rsidRPr="00751DA8" w:rsidRDefault="00751DA8" w:rsidP="00751DA8">
      <w:pPr>
        <w:numPr>
          <w:ilvl w:val="0"/>
          <w:numId w:val="1"/>
        </w:numPr>
        <w:tabs>
          <w:tab w:val="clear" w:pos="0"/>
          <w:tab w:val="num" w:pos="180"/>
        </w:tabs>
        <w:ind w:right="-1008" w:hanging="180"/>
        <w:jc w:val="both"/>
      </w:pPr>
      <w:r>
        <w:t xml:space="preserve">Muamelat Memuruna </w:t>
      </w:r>
      <w:r w:rsidR="00372B32">
        <w:t xml:space="preserve">12.09.2005 TARİH ve </w:t>
      </w:r>
      <w:r w:rsidRPr="00751DA8">
        <w:t xml:space="preserve">25934 SAYILI RESMİ GAZETE’de yayınlanan   Oda Muamelat </w:t>
      </w:r>
      <w:r w:rsidR="00904FC2" w:rsidRPr="00751DA8">
        <w:t>Yönetmeliği</w:t>
      </w:r>
      <w:r>
        <w:t>’</w:t>
      </w:r>
      <w:r w:rsidR="00904FC2" w:rsidRPr="00751DA8">
        <w:t>nde y</w:t>
      </w:r>
      <w:r w:rsidR="00C34F00" w:rsidRPr="00751DA8">
        <w:t>azılı görevleri icra edebilecek</w:t>
      </w:r>
      <w:r w:rsidR="00904FC2" w:rsidRPr="00751DA8">
        <w:t xml:space="preserve"> </w:t>
      </w:r>
      <w:r w:rsidR="00C34F00" w:rsidRPr="00751DA8">
        <w:t xml:space="preserve">oda çalışanlarından biri </w:t>
      </w:r>
      <w:r>
        <w:t xml:space="preserve">(Ticaret Sicil Memuru) </w:t>
      </w:r>
      <w:r w:rsidR="009C17C7" w:rsidRPr="00751DA8">
        <w:t>vekâlet</w:t>
      </w:r>
      <w:r w:rsidR="00C34F00" w:rsidRPr="00751DA8">
        <w:t xml:space="preserve"> eder.</w:t>
      </w:r>
      <w:r w:rsidRPr="00751DA8">
        <w:t> </w:t>
      </w:r>
    </w:p>
    <w:p w:rsidR="007326A9" w:rsidRPr="00751DA8" w:rsidRDefault="007326A9" w:rsidP="004A62C3">
      <w:pPr>
        <w:ind w:left="-180" w:right="-1008"/>
        <w:jc w:val="both"/>
      </w:pPr>
    </w:p>
    <w:p w:rsidR="00F72B85" w:rsidRDefault="004A62C3" w:rsidP="00F72B85">
      <w:pPr>
        <w:ind w:left="-180" w:right="-1008"/>
        <w:jc w:val="both"/>
      </w:pPr>
      <w:r w:rsidRPr="00B0612C">
        <w:rPr>
          <w:b/>
        </w:rPr>
        <w:t xml:space="preserve">2. Yetki ve </w:t>
      </w:r>
      <w:r w:rsidR="00B0612C" w:rsidRPr="00B0612C">
        <w:rPr>
          <w:b/>
        </w:rPr>
        <w:t>Sorumluluklar:</w:t>
      </w:r>
      <w:r w:rsidR="00F72B85" w:rsidRPr="00F72B85">
        <w:t xml:space="preserve"> </w:t>
      </w:r>
    </w:p>
    <w:p w:rsidR="00F72B85" w:rsidRPr="00F72B85" w:rsidRDefault="00F72B85" w:rsidP="00F72B85">
      <w:pPr>
        <w:ind w:left="-180" w:right="-1008"/>
        <w:jc w:val="both"/>
        <w:rPr>
          <w:b/>
        </w:rPr>
      </w:pPr>
      <w:r w:rsidRPr="00F72B85">
        <w:rPr>
          <w:b/>
        </w:rPr>
        <w:t>2.1. Yasal Sorumlulukları</w:t>
      </w:r>
    </w:p>
    <w:p w:rsidR="004A62C3" w:rsidRPr="00372B32" w:rsidRDefault="00372B32" w:rsidP="00372B32">
      <w:pPr>
        <w:numPr>
          <w:ilvl w:val="0"/>
          <w:numId w:val="1"/>
        </w:numPr>
        <w:tabs>
          <w:tab w:val="clear" w:pos="0"/>
          <w:tab w:val="num" w:pos="180"/>
        </w:tabs>
        <w:ind w:left="180" w:right="-1008"/>
        <w:jc w:val="both"/>
      </w:pPr>
      <w:r>
        <w:t xml:space="preserve">12.09.2005 TARİH ve </w:t>
      </w:r>
      <w:r w:rsidRPr="00751DA8">
        <w:t>25934 SAYILI RESMİ GAZETE’de yayınlanan   Oda Muamelat Yönetmeliği</w:t>
      </w:r>
      <w:r>
        <w:t xml:space="preserve">’nin </w:t>
      </w:r>
      <w:r w:rsidR="004740E6">
        <w:t>5. Maddesinden 7</w:t>
      </w:r>
      <w:r w:rsidR="00935EA5">
        <w:t>4</w:t>
      </w:r>
      <w:r w:rsidR="004740E6">
        <w:t>. Maddesine kadar yazılı olan görevlerdir.</w:t>
      </w:r>
    </w:p>
    <w:p w:rsidR="00F72B85" w:rsidRPr="00B0612C" w:rsidRDefault="00F72B85" w:rsidP="004A62C3">
      <w:pPr>
        <w:ind w:left="-180" w:right="-1008"/>
        <w:jc w:val="both"/>
        <w:rPr>
          <w:b/>
        </w:rPr>
      </w:pPr>
      <w:r>
        <w:rPr>
          <w:b/>
        </w:rPr>
        <w:t>2.2. Sistem Sorumlulukları</w:t>
      </w:r>
    </w:p>
    <w:p w:rsidR="004A62C3" w:rsidRDefault="002573B4" w:rsidP="00731EA9">
      <w:pPr>
        <w:numPr>
          <w:ilvl w:val="0"/>
          <w:numId w:val="1"/>
        </w:numPr>
        <w:tabs>
          <w:tab w:val="clear" w:pos="0"/>
          <w:tab w:val="num" w:pos="180"/>
        </w:tabs>
        <w:ind w:left="180" w:right="-1008"/>
        <w:jc w:val="both"/>
      </w:pPr>
      <w:r>
        <w:t>Oda</w:t>
      </w:r>
      <w:r w:rsidR="004A62C3">
        <w:t xml:space="preserve"> Kalite Yönetim Sistemi gereği oluşturulmuş standart şartlarına uygun faaliyetleri </w:t>
      </w:r>
      <w:r w:rsidR="00F72B85">
        <w:t xml:space="preserve">kendi sorumluluk alanında </w:t>
      </w:r>
      <w:r w:rsidR="004A62C3">
        <w:t>denetlemek ve sistemde gördüğü eksiklikleri üst yönetime rapor etmek.</w:t>
      </w:r>
      <w:r w:rsidR="008A4A35">
        <w:t xml:space="preserve"> </w:t>
      </w:r>
    </w:p>
    <w:p w:rsidR="004A62C3" w:rsidRDefault="004A62C3" w:rsidP="00731EA9">
      <w:pPr>
        <w:numPr>
          <w:ilvl w:val="0"/>
          <w:numId w:val="1"/>
        </w:numPr>
        <w:tabs>
          <w:tab w:val="clear" w:pos="0"/>
          <w:tab w:val="num" w:pos="180"/>
        </w:tabs>
        <w:ind w:left="180" w:right="-1008"/>
        <w:jc w:val="both"/>
      </w:pPr>
      <w:r>
        <w:t>Yıllık Eğitim Planlarının hazırlanmasına</w:t>
      </w:r>
      <w:r w:rsidR="009F6E8F">
        <w:t xml:space="preserve"> kendi bölümünün eğitim ihtiyaçlarını bildirerek</w:t>
      </w:r>
      <w:r>
        <w:t xml:space="preserve"> katkıda bulunmak.</w:t>
      </w:r>
      <w:r w:rsidR="008A4A35">
        <w:t xml:space="preserve"> </w:t>
      </w:r>
    </w:p>
    <w:p w:rsidR="004A62C3" w:rsidRDefault="004B5E9F" w:rsidP="00731EA9">
      <w:pPr>
        <w:numPr>
          <w:ilvl w:val="0"/>
          <w:numId w:val="1"/>
        </w:numPr>
        <w:tabs>
          <w:tab w:val="clear" w:pos="0"/>
          <w:tab w:val="num" w:pos="180"/>
        </w:tabs>
        <w:ind w:left="180" w:right="-1008"/>
        <w:jc w:val="both"/>
      </w:pPr>
      <w:r>
        <w:t>Kendi bölümünde</w:t>
      </w:r>
      <w:r w:rsidR="004A62C3">
        <w:t xml:space="preserve"> müşteri odaklılık bilincinin </w:t>
      </w:r>
      <w:r>
        <w:t>kazanılmasın</w:t>
      </w:r>
      <w:r w:rsidR="004A62C3">
        <w:t xml:space="preserve">ı sağlamak ve </w:t>
      </w:r>
      <w:r>
        <w:t xml:space="preserve">bu bilinçle </w:t>
      </w:r>
      <w:r w:rsidR="004A62C3">
        <w:t xml:space="preserve">gerekli çalışmaları </w:t>
      </w:r>
      <w:r>
        <w:t>yapmak</w:t>
      </w:r>
      <w:r w:rsidR="004A62C3">
        <w:t>.</w:t>
      </w:r>
    </w:p>
    <w:p w:rsidR="004A62C3" w:rsidRDefault="004B5E9F" w:rsidP="00731EA9">
      <w:pPr>
        <w:numPr>
          <w:ilvl w:val="0"/>
          <w:numId w:val="1"/>
        </w:numPr>
        <w:tabs>
          <w:tab w:val="clear" w:pos="0"/>
          <w:tab w:val="num" w:pos="180"/>
        </w:tabs>
        <w:ind w:left="180" w:right="-1008"/>
        <w:jc w:val="both"/>
      </w:pPr>
      <w:r>
        <w:t>Bölümü ile ilgili</w:t>
      </w:r>
      <w:r w:rsidR="008A4A35">
        <w:t xml:space="preserve"> hizmetlerde uygunsuzluk</w:t>
      </w:r>
      <w:r w:rsidR="004A62C3">
        <w:t xml:space="preserve"> </w:t>
      </w:r>
      <w:r w:rsidR="008A4A35">
        <w:t>nedenlerinin</w:t>
      </w:r>
      <w:r w:rsidR="004A62C3">
        <w:t xml:space="preserve"> sistematik analizinde </w:t>
      </w:r>
      <w:r w:rsidR="00F72B85">
        <w:t>katkı sağlar</w:t>
      </w:r>
      <w:r w:rsidR="004A62C3">
        <w:t>.</w:t>
      </w:r>
    </w:p>
    <w:p w:rsidR="004A62C3" w:rsidRDefault="00F72B85" w:rsidP="00731EA9">
      <w:pPr>
        <w:numPr>
          <w:ilvl w:val="0"/>
          <w:numId w:val="1"/>
        </w:numPr>
        <w:tabs>
          <w:tab w:val="clear" w:pos="0"/>
          <w:tab w:val="num" w:pos="180"/>
        </w:tabs>
        <w:ind w:left="180" w:right="-1008"/>
        <w:jc w:val="both"/>
      </w:pPr>
      <w:r>
        <w:t>Odanın</w:t>
      </w:r>
      <w:r w:rsidR="004A62C3">
        <w:t xml:space="preserve"> kalite hedeflerinin </w:t>
      </w:r>
      <w:r w:rsidR="004B5E9F">
        <w:t xml:space="preserve">kendi bölümü ile ilgili olanlarının </w:t>
      </w:r>
      <w:r w:rsidR="004A62C3">
        <w:t xml:space="preserve">gerçekleşmesini </w:t>
      </w:r>
      <w:r w:rsidR="004B5E9F">
        <w:t>sağlar</w:t>
      </w:r>
      <w:r w:rsidR="004A62C3">
        <w:t>.</w:t>
      </w:r>
    </w:p>
    <w:p w:rsidR="004A62C3" w:rsidRDefault="004B5E9F" w:rsidP="00731EA9">
      <w:pPr>
        <w:numPr>
          <w:ilvl w:val="0"/>
          <w:numId w:val="1"/>
        </w:numPr>
        <w:tabs>
          <w:tab w:val="clear" w:pos="0"/>
          <w:tab w:val="num" w:pos="180"/>
        </w:tabs>
        <w:ind w:left="180" w:right="-1008"/>
        <w:jc w:val="both"/>
      </w:pPr>
      <w:r>
        <w:t>Kendi bölümü ile ilgili ü</w:t>
      </w:r>
      <w:r w:rsidR="008A4A35">
        <w:t>ye</w:t>
      </w:r>
      <w:r w:rsidR="004A62C3">
        <w:t xml:space="preserve"> problemlerinin çözülmesini sağlamak ve nedenlerinin ortadan kaldırılması için gereken şartları saptamak.</w:t>
      </w:r>
    </w:p>
    <w:p w:rsidR="004A62C3" w:rsidRDefault="008A4A35" w:rsidP="00731EA9">
      <w:pPr>
        <w:numPr>
          <w:ilvl w:val="0"/>
          <w:numId w:val="1"/>
        </w:numPr>
        <w:tabs>
          <w:tab w:val="clear" w:pos="0"/>
          <w:tab w:val="num" w:pos="180"/>
        </w:tabs>
        <w:ind w:left="180" w:right="-1008"/>
        <w:jc w:val="both"/>
      </w:pPr>
      <w:r>
        <w:t xml:space="preserve">Üyelere ve </w:t>
      </w:r>
      <w:r w:rsidR="004B5E9F">
        <w:t>kendi bölümü ile ilgili</w:t>
      </w:r>
      <w:r>
        <w:t xml:space="preserve"> h</w:t>
      </w:r>
      <w:r w:rsidR="004A62C3">
        <w:t>izmetlerde gerekli kontrolleri yapmak ve yaptırmak, hizmetin istenilen kalitede olmasını sağlamak.</w:t>
      </w:r>
    </w:p>
    <w:p w:rsidR="004A62C3" w:rsidRDefault="004A62C3" w:rsidP="00731EA9">
      <w:pPr>
        <w:numPr>
          <w:ilvl w:val="0"/>
          <w:numId w:val="1"/>
        </w:numPr>
        <w:tabs>
          <w:tab w:val="clear" w:pos="0"/>
          <w:tab w:val="num" w:pos="180"/>
        </w:tabs>
        <w:ind w:left="180" w:right="-1008"/>
        <w:jc w:val="both"/>
      </w:pPr>
      <w:r>
        <w:t xml:space="preserve">Yönetimin Gözden Geçirme </w:t>
      </w:r>
      <w:r w:rsidR="00F72B85">
        <w:t xml:space="preserve">Toplantılarına </w:t>
      </w:r>
      <w:r>
        <w:t>katılır</w:t>
      </w:r>
      <w:r w:rsidR="00F72B85">
        <w:t>, faaliyetler ile ilgili bilgi verir</w:t>
      </w:r>
      <w:r>
        <w:t xml:space="preserve">.  </w:t>
      </w:r>
    </w:p>
    <w:p w:rsidR="007326A9" w:rsidRDefault="00F72B85" w:rsidP="00D44D5F">
      <w:pPr>
        <w:numPr>
          <w:ilvl w:val="0"/>
          <w:numId w:val="1"/>
        </w:numPr>
        <w:tabs>
          <w:tab w:val="clear" w:pos="0"/>
          <w:tab w:val="num" w:pos="180"/>
        </w:tabs>
        <w:ind w:left="180" w:right="-1008"/>
        <w:jc w:val="both"/>
      </w:pPr>
      <w:r>
        <w:t>Bölümü ile ilgili k</w:t>
      </w:r>
      <w:r w:rsidR="004A62C3">
        <w:t xml:space="preserve">alite kayıtlarının muhafaza edilmesini sağlar, veri analizlerini yapar ve </w:t>
      </w:r>
      <w:r w:rsidR="004B5E9F">
        <w:t>Yönetim Temsilcisine</w:t>
      </w:r>
      <w:r w:rsidR="004A62C3">
        <w:t xml:space="preserve"> sonuçları rapor eder. </w:t>
      </w:r>
    </w:p>
    <w:p w:rsidR="00295FD2" w:rsidRDefault="00295FD2" w:rsidP="00295FD2">
      <w:pPr>
        <w:numPr>
          <w:ilvl w:val="0"/>
          <w:numId w:val="1"/>
        </w:numPr>
        <w:tabs>
          <w:tab w:val="clear" w:pos="0"/>
          <w:tab w:val="num" w:pos="180"/>
        </w:tabs>
        <w:ind w:left="180" w:right="-1008"/>
        <w:jc w:val="both"/>
      </w:pPr>
      <w:r>
        <w:t>Yönetim Kurulu ve Genel Sekreterlik tarafından verilen görevleri yapar ve sonuçlarını ilgili birime raporlar.</w:t>
      </w:r>
    </w:p>
    <w:p w:rsidR="007326A9" w:rsidRPr="0038425D" w:rsidRDefault="007326A9" w:rsidP="0038425D">
      <w:pPr>
        <w:ind w:left="-180" w:right="-1008"/>
        <w:jc w:val="both"/>
      </w:pPr>
    </w:p>
    <w:p w:rsidR="004A62C3" w:rsidRPr="00B0612C" w:rsidRDefault="004A62C3" w:rsidP="004A62C3">
      <w:pPr>
        <w:ind w:left="-180" w:right="-1008"/>
        <w:jc w:val="both"/>
        <w:rPr>
          <w:b/>
        </w:rPr>
      </w:pPr>
      <w:r w:rsidRPr="00B0612C">
        <w:rPr>
          <w:b/>
        </w:rPr>
        <w:t xml:space="preserve">3. Üst-Ast </w:t>
      </w:r>
      <w:r w:rsidR="00B0612C" w:rsidRPr="00B0612C">
        <w:rPr>
          <w:b/>
        </w:rPr>
        <w:t>İlişkileri:</w:t>
      </w:r>
    </w:p>
    <w:p w:rsidR="004A62C3" w:rsidRDefault="004B5E9F" w:rsidP="00731EA9">
      <w:pPr>
        <w:numPr>
          <w:ilvl w:val="0"/>
          <w:numId w:val="4"/>
        </w:numPr>
        <w:tabs>
          <w:tab w:val="clear" w:pos="0"/>
          <w:tab w:val="num" w:pos="180"/>
        </w:tabs>
        <w:ind w:right="-1008" w:hanging="180"/>
        <w:jc w:val="both"/>
      </w:pPr>
      <w:r>
        <w:t>Genel Sekretere</w:t>
      </w:r>
      <w:r w:rsidR="004A62C3">
        <w:t xml:space="preserve"> karşı sorumludur.</w:t>
      </w:r>
    </w:p>
    <w:p w:rsidR="00B0612C" w:rsidRDefault="00B0612C" w:rsidP="00731EA9">
      <w:pPr>
        <w:ind w:right="-1008"/>
        <w:jc w:val="both"/>
      </w:pPr>
    </w:p>
    <w:p w:rsidR="004A62C3" w:rsidRPr="00B0612C" w:rsidRDefault="004A62C3" w:rsidP="004A62C3">
      <w:pPr>
        <w:ind w:left="-180" w:right="-1008"/>
        <w:jc w:val="both"/>
        <w:rPr>
          <w:b/>
        </w:rPr>
      </w:pPr>
      <w:r w:rsidRPr="00B0612C">
        <w:rPr>
          <w:b/>
        </w:rPr>
        <w:t xml:space="preserve">4. Görev </w:t>
      </w:r>
      <w:r w:rsidR="00B0612C" w:rsidRPr="00B0612C">
        <w:rPr>
          <w:b/>
        </w:rPr>
        <w:t>Profili:</w:t>
      </w:r>
    </w:p>
    <w:p w:rsidR="004A62C3" w:rsidRDefault="004B5E9F" w:rsidP="00731EA9">
      <w:pPr>
        <w:numPr>
          <w:ilvl w:val="0"/>
          <w:numId w:val="4"/>
        </w:numPr>
        <w:tabs>
          <w:tab w:val="clear" w:pos="0"/>
          <w:tab w:val="num" w:pos="180"/>
        </w:tabs>
        <w:ind w:right="-1008" w:hanging="180"/>
        <w:jc w:val="both"/>
      </w:pPr>
      <w:r>
        <w:t xml:space="preserve">En az lise </w:t>
      </w:r>
      <w:r w:rsidR="00F72B85">
        <w:t>mezunu,</w:t>
      </w:r>
    </w:p>
    <w:p w:rsidR="004A62C3" w:rsidRDefault="004B5E9F" w:rsidP="00731EA9">
      <w:pPr>
        <w:numPr>
          <w:ilvl w:val="0"/>
          <w:numId w:val="4"/>
        </w:numPr>
        <w:tabs>
          <w:tab w:val="clear" w:pos="0"/>
          <w:tab w:val="num" w:pos="180"/>
        </w:tabs>
        <w:ind w:right="-1008" w:hanging="180"/>
        <w:jc w:val="both"/>
      </w:pPr>
      <w:r>
        <w:t>K</w:t>
      </w:r>
      <w:r w:rsidR="00F72B85">
        <w:t>amu hizmeti</w:t>
      </w:r>
      <w:r>
        <w:t xml:space="preserve"> verebilecek düzeyde ve sabıkası olmayan</w:t>
      </w:r>
      <w:r w:rsidR="00F72B85">
        <w:t>,</w:t>
      </w:r>
    </w:p>
    <w:p w:rsidR="004A62C3" w:rsidRDefault="00731EA9" w:rsidP="00731EA9">
      <w:pPr>
        <w:numPr>
          <w:ilvl w:val="0"/>
          <w:numId w:val="4"/>
        </w:numPr>
        <w:tabs>
          <w:tab w:val="clear" w:pos="0"/>
          <w:tab w:val="num" w:pos="180"/>
        </w:tabs>
        <w:ind w:right="-1008" w:hanging="180"/>
        <w:jc w:val="both"/>
      </w:pPr>
      <w:r>
        <w:t>ISO 9001</w:t>
      </w:r>
      <w:r w:rsidR="004A62C3">
        <w:t>:2000 Kalite Yönet</w:t>
      </w:r>
      <w:r w:rsidR="00693A07">
        <w:t xml:space="preserve">im Sistemi konusunda bilgili, </w:t>
      </w:r>
      <w:r w:rsidR="004B5E9F">
        <w:t>muamelat memurluğu</w:t>
      </w:r>
      <w:r w:rsidR="00693A07">
        <w:t xml:space="preserve"> hizmetlerini, ilgili yasa ve yönetmelikleri bilen,</w:t>
      </w:r>
    </w:p>
    <w:p w:rsidR="004A62C3" w:rsidRDefault="004B5E9F" w:rsidP="00731EA9">
      <w:pPr>
        <w:numPr>
          <w:ilvl w:val="0"/>
          <w:numId w:val="4"/>
        </w:numPr>
        <w:tabs>
          <w:tab w:val="clear" w:pos="0"/>
          <w:tab w:val="num" w:pos="180"/>
        </w:tabs>
        <w:ind w:right="-1008" w:hanging="180"/>
        <w:jc w:val="both"/>
      </w:pPr>
      <w:r>
        <w:t>H</w:t>
      </w:r>
      <w:r w:rsidR="004A62C3">
        <w:t>ızlı</w:t>
      </w:r>
      <w:r w:rsidR="00693A07">
        <w:t xml:space="preserve"> ve sağlıklı</w:t>
      </w:r>
      <w:r w:rsidR="004A62C3">
        <w:t xml:space="preserve"> k</w:t>
      </w:r>
      <w:r w:rsidR="00693A07">
        <w:t>arar verebilme yeteneğine sahip,</w:t>
      </w:r>
    </w:p>
    <w:p w:rsidR="004B5E9F" w:rsidRDefault="004B5E9F" w:rsidP="00731EA9">
      <w:pPr>
        <w:numPr>
          <w:ilvl w:val="0"/>
          <w:numId w:val="4"/>
        </w:numPr>
        <w:tabs>
          <w:tab w:val="clear" w:pos="0"/>
          <w:tab w:val="num" w:pos="180"/>
        </w:tabs>
        <w:ind w:right="-1008" w:hanging="180"/>
        <w:jc w:val="both"/>
      </w:pPr>
      <w:r>
        <w:t>İnsan ilişkilerinde başarılı,</w:t>
      </w:r>
    </w:p>
    <w:p w:rsidR="00B0612C" w:rsidRDefault="004B5E9F" w:rsidP="00731EA9">
      <w:pPr>
        <w:numPr>
          <w:ilvl w:val="0"/>
          <w:numId w:val="4"/>
        </w:numPr>
        <w:tabs>
          <w:tab w:val="clear" w:pos="0"/>
          <w:tab w:val="num" w:pos="180"/>
        </w:tabs>
        <w:ind w:right="-1008" w:hanging="180"/>
        <w:jc w:val="both"/>
      </w:pPr>
      <w:r>
        <w:t>TOBB tarafından oluşturulan yazılımı kullanabilecek derecede bilgisayar kullanma bilgisi olan.</w:t>
      </w:r>
    </w:p>
    <w:p w:rsidR="00D44D5F" w:rsidRDefault="00D44D5F" w:rsidP="00D44D5F">
      <w:pPr>
        <w:ind w:left="-180" w:right="-1008"/>
        <w:jc w:val="both"/>
      </w:pPr>
    </w:p>
    <w:p w:rsidR="00731EA9" w:rsidRDefault="004A62C3" w:rsidP="004A62C3">
      <w:pPr>
        <w:ind w:left="-180" w:right="-1008"/>
        <w:jc w:val="both"/>
        <w:rPr>
          <w:b/>
        </w:rPr>
      </w:pPr>
      <w:r w:rsidRPr="00B0612C">
        <w:rPr>
          <w:b/>
        </w:rPr>
        <w:t xml:space="preserve">5. Raporlama: </w:t>
      </w:r>
    </w:p>
    <w:p w:rsidR="004A62C3" w:rsidRPr="00731EA9" w:rsidRDefault="00693A07" w:rsidP="00731EA9">
      <w:pPr>
        <w:numPr>
          <w:ilvl w:val="0"/>
          <w:numId w:val="5"/>
        </w:numPr>
        <w:tabs>
          <w:tab w:val="clear" w:pos="0"/>
          <w:tab w:val="num" w:pos="180"/>
        </w:tabs>
        <w:ind w:right="-1008" w:hanging="180"/>
        <w:jc w:val="both"/>
      </w:pPr>
      <w:r>
        <w:t xml:space="preserve">Yönetim Kurulu Başkanına ve </w:t>
      </w:r>
      <w:r w:rsidR="004B5E9F">
        <w:t>Genel Sekretere</w:t>
      </w:r>
      <w:r w:rsidR="004A62C3" w:rsidRPr="00731EA9">
        <w:t xml:space="preserve"> yazılı ve sözlü rapor verir.</w:t>
      </w:r>
    </w:p>
    <w:sectPr w:rsidR="004A62C3" w:rsidRPr="00731EA9" w:rsidSect="006C27E7">
      <w:headerReference w:type="default" r:id="rId7"/>
      <w:footerReference w:type="default" r:id="rId8"/>
      <w:pgSz w:w="11906" w:h="16838"/>
      <w:pgMar w:top="1417" w:right="1417" w:bottom="1417" w:left="1417" w:header="708" w:footer="4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0D3" w:rsidRDefault="006350D3" w:rsidP="00BF2EAD">
      <w:pPr>
        <w:pStyle w:val="stbilgi"/>
      </w:pPr>
      <w:r>
        <w:separator/>
      </w:r>
    </w:p>
  </w:endnote>
  <w:endnote w:type="continuationSeparator" w:id="1">
    <w:p w:rsidR="006350D3" w:rsidRDefault="006350D3" w:rsidP="00BF2EAD">
      <w:pPr>
        <w:pStyle w:val="stbilgi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166"/>
      <w:gridCol w:w="5094"/>
    </w:tblGrid>
    <w:tr w:rsidR="0038425D" w:rsidRPr="004350DE" w:rsidTr="004350DE">
      <w:trPr>
        <w:trHeight w:val="354"/>
      </w:trPr>
      <w:tc>
        <w:tcPr>
          <w:tcW w:w="51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8425D" w:rsidRDefault="0038425D" w:rsidP="009C17C7">
          <w:pPr>
            <w:pStyle w:val="Altbilgi"/>
          </w:pPr>
          <w:r>
            <w:t xml:space="preserve">Hazırlayan: </w:t>
          </w:r>
          <w:r w:rsidR="009C17C7">
            <w:t>Genel Sekreter</w:t>
          </w:r>
        </w:p>
      </w:tc>
      <w:tc>
        <w:tcPr>
          <w:tcW w:w="50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8425D" w:rsidRDefault="0038425D" w:rsidP="00BF2EAD">
          <w:pPr>
            <w:pStyle w:val="Altbilgi"/>
          </w:pPr>
          <w:r>
            <w:t xml:space="preserve">Onaylayan: </w:t>
          </w:r>
          <w:r w:rsidR="005E6E64">
            <w:t>Yönetim Kurulu Başkanı</w:t>
          </w:r>
        </w:p>
      </w:tc>
    </w:tr>
    <w:tr w:rsidR="0038425D" w:rsidRPr="004350DE" w:rsidTr="004350DE">
      <w:trPr>
        <w:trHeight w:val="697"/>
      </w:trPr>
      <w:tc>
        <w:tcPr>
          <w:tcW w:w="51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8425D" w:rsidRDefault="0038425D" w:rsidP="00BF2EAD">
          <w:pPr>
            <w:pStyle w:val="Altbilgi"/>
          </w:pPr>
        </w:p>
      </w:tc>
      <w:tc>
        <w:tcPr>
          <w:tcW w:w="50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8425D" w:rsidRDefault="0038425D" w:rsidP="00BF2EAD">
          <w:pPr>
            <w:pStyle w:val="Altbilgi"/>
          </w:pPr>
        </w:p>
      </w:tc>
    </w:tr>
  </w:tbl>
  <w:p w:rsidR="0038425D" w:rsidRDefault="0038425D" w:rsidP="004A62C3">
    <w:pPr>
      <w:pStyle w:val="Altbilgi"/>
    </w:pPr>
  </w:p>
  <w:p w:rsidR="0038425D" w:rsidRDefault="0038425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0D3" w:rsidRDefault="006350D3" w:rsidP="00BF2EAD">
      <w:pPr>
        <w:pStyle w:val="stbilgi"/>
      </w:pPr>
      <w:r>
        <w:separator/>
      </w:r>
    </w:p>
  </w:footnote>
  <w:footnote w:type="continuationSeparator" w:id="1">
    <w:p w:rsidR="006350D3" w:rsidRDefault="006350D3" w:rsidP="00BF2EAD">
      <w:pPr>
        <w:pStyle w:val="stbilgi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672"/>
      <w:gridCol w:w="5011"/>
      <w:gridCol w:w="1484"/>
      <w:gridCol w:w="387"/>
      <w:gridCol w:w="1706"/>
    </w:tblGrid>
    <w:tr w:rsidR="0038425D" w:rsidRPr="004350DE" w:rsidTr="006F1B34">
      <w:trPr>
        <w:trHeight w:val="344"/>
      </w:trPr>
      <w:tc>
        <w:tcPr>
          <w:tcW w:w="159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8425D" w:rsidRDefault="003D4803" w:rsidP="004350DE">
          <w:pPr>
            <w:pStyle w:val="stbilgi"/>
            <w:jc w:val="center"/>
          </w:pPr>
          <w:r>
            <w:rPr>
              <w:b/>
              <w:noProof/>
              <w:sz w:val="32"/>
              <w:szCs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i1025" type="#_x0000_t75" style="width:72.75pt;height:71.25pt;visibility:visible">
                <v:imagedata r:id="rId1" o:title="" cropbottom="-650f" cropright="-45f"/>
                <o:lock v:ext="edit" aspectratio="f"/>
              </v:shape>
            </w:pict>
          </w:r>
        </w:p>
      </w:tc>
      <w:tc>
        <w:tcPr>
          <w:tcW w:w="506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8425D" w:rsidRPr="004350DE" w:rsidRDefault="0038425D" w:rsidP="004350DE">
          <w:pPr>
            <w:pStyle w:val="stbilgi"/>
            <w:jc w:val="center"/>
            <w:rPr>
              <w:b/>
              <w:sz w:val="32"/>
              <w:szCs w:val="32"/>
            </w:rPr>
          </w:pPr>
          <w:r w:rsidRPr="004350DE">
            <w:rPr>
              <w:b/>
              <w:sz w:val="32"/>
              <w:szCs w:val="32"/>
            </w:rPr>
            <w:t>ORGANİZASYON                                             EL KİTABI</w:t>
          </w:r>
        </w:p>
      </w:tc>
      <w:tc>
        <w:tcPr>
          <w:tcW w:w="1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38425D" w:rsidRPr="004350DE" w:rsidRDefault="0038425D" w:rsidP="00BF2EAD">
          <w:pPr>
            <w:pStyle w:val="stbilgi"/>
            <w:rPr>
              <w:sz w:val="22"/>
              <w:szCs w:val="22"/>
            </w:rPr>
          </w:pPr>
          <w:r w:rsidRPr="004350DE">
            <w:rPr>
              <w:sz w:val="22"/>
              <w:szCs w:val="22"/>
            </w:rPr>
            <w:t>Yayın Tarihi</w:t>
          </w:r>
        </w:p>
      </w:tc>
      <w:tc>
        <w:tcPr>
          <w:tcW w:w="39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38425D" w:rsidRPr="004350DE" w:rsidRDefault="0038425D" w:rsidP="00BF2EAD">
          <w:pPr>
            <w:pStyle w:val="stbilgi"/>
            <w:rPr>
              <w:sz w:val="22"/>
              <w:szCs w:val="22"/>
            </w:rPr>
          </w:pPr>
          <w:r w:rsidRPr="004350DE">
            <w:rPr>
              <w:sz w:val="22"/>
              <w:szCs w:val="22"/>
            </w:rPr>
            <w:t>:</w:t>
          </w:r>
        </w:p>
      </w:tc>
      <w:tc>
        <w:tcPr>
          <w:tcW w:w="17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38425D" w:rsidRPr="004350DE" w:rsidRDefault="00D17B9A" w:rsidP="00BF2EAD">
          <w:pPr>
            <w:pStyle w:val="stbilgi"/>
            <w:rPr>
              <w:sz w:val="22"/>
              <w:szCs w:val="22"/>
            </w:rPr>
          </w:pPr>
          <w:r w:rsidRPr="004350DE">
            <w:rPr>
              <w:sz w:val="22"/>
              <w:szCs w:val="22"/>
            </w:rPr>
            <w:t>13.10.2</w:t>
          </w:r>
          <w:r w:rsidR="00516F3F" w:rsidRPr="004350DE">
            <w:rPr>
              <w:sz w:val="22"/>
              <w:szCs w:val="22"/>
            </w:rPr>
            <w:t>0</w:t>
          </w:r>
          <w:r w:rsidRPr="004350DE">
            <w:rPr>
              <w:sz w:val="22"/>
              <w:szCs w:val="22"/>
            </w:rPr>
            <w:t>06</w:t>
          </w:r>
        </w:p>
      </w:tc>
    </w:tr>
    <w:tr w:rsidR="0038425D" w:rsidRPr="004350DE" w:rsidTr="006F1B34">
      <w:trPr>
        <w:trHeight w:val="354"/>
      </w:trPr>
      <w:tc>
        <w:tcPr>
          <w:tcW w:w="15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8425D" w:rsidRDefault="0038425D" w:rsidP="00BF2EAD"/>
      </w:tc>
      <w:tc>
        <w:tcPr>
          <w:tcW w:w="50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8425D" w:rsidRPr="004350DE" w:rsidRDefault="0038425D" w:rsidP="00BF2EAD">
          <w:pPr>
            <w:rPr>
              <w:b/>
              <w:sz w:val="32"/>
              <w:szCs w:val="32"/>
            </w:rPr>
          </w:pPr>
        </w:p>
      </w:tc>
      <w:tc>
        <w:tcPr>
          <w:tcW w:w="1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38425D" w:rsidRPr="004350DE" w:rsidRDefault="0038425D" w:rsidP="00BF2EAD">
          <w:pPr>
            <w:pStyle w:val="stbilgi"/>
            <w:rPr>
              <w:sz w:val="22"/>
              <w:szCs w:val="22"/>
            </w:rPr>
          </w:pPr>
          <w:r w:rsidRPr="004350DE">
            <w:rPr>
              <w:sz w:val="22"/>
              <w:szCs w:val="22"/>
            </w:rPr>
            <w:t xml:space="preserve">Rev. No    </w:t>
          </w:r>
        </w:p>
      </w:tc>
      <w:tc>
        <w:tcPr>
          <w:tcW w:w="39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38425D" w:rsidRPr="004350DE" w:rsidRDefault="0038425D" w:rsidP="00BF2EAD">
          <w:pPr>
            <w:pStyle w:val="stbilgi"/>
            <w:rPr>
              <w:sz w:val="22"/>
              <w:szCs w:val="22"/>
            </w:rPr>
          </w:pPr>
          <w:r w:rsidRPr="004350DE">
            <w:rPr>
              <w:sz w:val="22"/>
              <w:szCs w:val="22"/>
            </w:rPr>
            <w:t>:</w:t>
          </w:r>
        </w:p>
      </w:tc>
      <w:tc>
        <w:tcPr>
          <w:tcW w:w="17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38425D" w:rsidRPr="004350DE" w:rsidRDefault="0038425D" w:rsidP="00BF2EAD">
          <w:pPr>
            <w:pStyle w:val="stbilgi"/>
            <w:rPr>
              <w:sz w:val="22"/>
              <w:szCs w:val="22"/>
            </w:rPr>
          </w:pPr>
          <w:r w:rsidRPr="004350DE">
            <w:rPr>
              <w:sz w:val="22"/>
              <w:szCs w:val="22"/>
            </w:rPr>
            <w:t>00</w:t>
          </w:r>
        </w:p>
      </w:tc>
    </w:tr>
    <w:tr w:rsidR="0038425D" w:rsidRPr="004350DE" w:rsidTr="006F1B34">
      <w:trPr>
        <w:trHeight w:val="349"/>
      </w:trPr>
      <w:tc>
        <w:tcPr>
          <w:tcW w:w="15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8425D" w:rsidRDefault="0038425D" w:rsidP="00BF2EAD"/>
      </w:tc>
      <w:tc>
        <w:tcPr>
          <w:tcW w:w="50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8425D" w:rsidRPr="004350DE" w:rsidRDefault="0038425D" w:rsidP="00BF2EAD">
          <w:pPr>
            <w:rPr>
              <w:b/>
              <w:sz w:val="32"/>
              <w:szCs w:val="32"/>
            </w:rPr>
          </w:pPr>
        </w:p>
      </w:tc>
      <w:tc>
        <w:tcPr>
          <w:tcW w:w="1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38425D" w:rsidRPr="004350DE" w:rsidRDefault="0038425D" w:rsidP="00BF2EAD">
          <w:pPr>
            <w:pStyle w:val="stbilgi"/>
            <w:rPr>
              <w:sz w:val="22"/>
              <w:szCs w:val="22"/>
            </w:rPr>
          </w:pPr>
          <w:r w:rsidRPr="004350DE">
            <w:rPr>
              <w:sz w:val="22"/>
              <w:szCs w:val="22"/>
            </w:rPr>
            <w:t>Ref. No</w:t>
          </w:r>
        </w:p>
      </w:tc>
      <w:tc>
        <w:tcPr>
          <w:tcW w:w="39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38425D" w:rsidRPr="004350DE" w:rsidRDefault="0038425D" w:rsidP="00BF2EAD">
          <w:pPr>
            <w:pStyle w:val="stbilgi"/>
            <w:rPr>
              <w:sz w:val="22"/>
              <w:szCs w:val="22"/>
            </w:rPr>
          </w:pPr>
          <w:r w:rsidRPr="004350DE">
            <w:rPr>
              <w:sz w:val="22"/>
              <w:szCs w:val="22"/>
            </w:rPr>
            <w:t>:</w:t>
          </w:r>
        </w:p>
      </w:tc>
      <w:tc>
        <w:tcPr>
          <w:tcW w:w="17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38425D" w:rsidRPr="004350DE" w:rsidRDefault="0038425D" w:rsidP="00BF2EAD">
          <w:pPr>
            <w:pStyle w:val="stbilgi"/>
            <w:rPr>
              <w:sz w:val="22"/>
              <w:szCs w:val="22"/>
            </w:rPr>
          </w:pPr>
          <w:r w:rsidRPr="004350DE">
            <w:rPr>
              <w:sz w:val="22"/>
              <w:szCs w:val="22"/>
            </w:rPr>
            <w:t>STSO.OEK.01</w:t>
          </w:r>
        </w:p>
      </w:tc>
    </w:tr>
    <w:tr w:rsidR="0038425D" w:rsidRPr="004350DE" w:rsidTr="006F1B34">
      <w:trPr>
        <w:trHeight w:val="345"/>
      </w:trPr>
      <w:tc>
        <w:tcPr>
          <w:tcW w:w="15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8425D" w:rsidRDefault="0038425D" w:rsidP="00BF2EAD"/>
      </w:tc>
      <w:tc>
        <w:tcPr>
          <w:tcW w:w="50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8425D" w:rsidRPr="004350DE" w:rsidRDefault="0038425D" w:rsidP="00BF2EAD">
          <w:pPr>
            <w:rPr>
              <w:b/>
              <w:sz w:val="32"/>
              <w:szCs w:val="32"/>
            </w:rPr>
          </w:pPr>
        </w:p>
      </w:tc>
      <w:tc>
        <w:tcPr>
          <w:tcW w:w="1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38425D" w:rsidRPr="004350DE" w:rsidRDefault="0038425D" w:rsidP="00BF2EAD">
          <w:pPr>
            <w:pStyle w:val="stbilgi"/>
            <w:rPr>
              <w:sz w:val="22"/>
              <w:szCs w:val="22"/>
            </w:rPr>
          </w:pPr>
          <w:r w:rsidRPr="004350DE">
            <w:rPr>
              <w:sz w:val="22"/>
              <w:szCs w:val="22"/>
            </w:rPr>
            <w:t>Sayfa No</w:t>
          </w:r>
        </w:p>
      </w:tc>
      <w:tc>
        <w:tcPr>
          <w:tcW w:w="39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38425D" w:rsidRPr="004350DE" w:rsidRDefault="0038425D" w:rsidP="00BF2EAD">
          <w:pPr>
            <w:pStyle w:val="stbilgi"/>
            <w:rPr>
              <w:sz w:val="22"/>
              <w:szCs w:val="22"/>
            </w:rPr>
          </w:pPr>
          <w:r w:rsidRPr="004350DE">
            <w:rPr>
              <w:sz w:val="22"/>
              <w:szCs w:val="22"/>
            </w:rPr>
            <w:t>:</w:t>
          </w:r>
        </w:p>
      </w:tc>
      <w:tc>
        <w:tcPr>
          <w:tcW w:w="17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38425D" w:rsidRPr="004350DE" w:rsidRDefault="00C16F7F" w:rsidP="00BF2EAD">
          <w:pPr>
            <w:pStyle w:val="stbilgi"/>
            <w:rPr>
              <w:sz w:val="22"/>
              <w:szCs w:val="22"/>
            </w:rPr>
          </w:pPr>
          <w:r>
            <w:rPr>
              <w:sz w:val="22"/>
              <w:szCs w:val="22"/>
            </w:rPr>
            <w:t>1/1</w:t>
          </w:r>
        </w:p>
      </w:tc>
    </w:tr>
    <w:tr w:rsidR="0038425D" w:rsidRPr="006F1B34" w:rsidTr="004350DE">
      <w:trPr>
        <w:trHeight w:val="345"/>
      </w:trPr>
      <w:tc>
        <w:tcPr>
          <w:tcW w:w="1026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8425D" w:rsidRPr="006F1B34" w:rsidRDefault="006F1B34" w:rsidP="00BF2EAD">
          <w:pPr>
            <w:rPr>
              <w:b/>
            </w:rPr>
          </w:pPr>
          <w:r>
            <w:rPr>
              <w:b/>
            </w:rPr>
            <w:t>11.</w:t>
          </w:r>
          <w:r w:rsidR="009C17C7" w:rsidRPr="006F1B34">
            <w:rPr>
              <w:b/>
            </w:rPr>
            <w:t xml:space="preserve"> </w:t>
          </w:r>
          <w:r w:rsidR="00526395" w:rsidRPr="006F1B34">
            <w:rPr>
              <w:b/>
            </w:rPr>
            <w:t>MUAMELAT MEMURU</w:t>
          </w:r>
        </w:p>
      </w:tc>
    </w:tr>
  </w:tbl>
  <w:p w:rsidR="0038425D" w:rsidRDefault="0038425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4458"/>
    <w:multiLevelType w:val="multilevel"/>
    <w:tmpl w:val="EA5C563C"/>
    <w:lvl w:ilvl="0">
      <w:start w:val="1"/>
      <w:numFmt w:val="bullet"/>
      <w:lvlText w:val="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249104BD"/>
    <w:multiLevelType w:val="hybridMultilevel"/>
    <w:tmpl w:val="EA5C563C"/>
    <w:lvl w:ilvl="0" w:tplc="936E5012">
      <w:start w:val="1"/>
      <w:numFmt w:val="bullet"/>
      <w:lvlText w:val="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2BF227C1"/>
    <w:multiLevelType w:val="hybridMultilevel"/>
    <w:tmpl w:val="33EE8A34"/>
    <w:lvl w:ilvl="0" w:tplc="936E5012">
      <w:start w:val="1"/>
      <w:numFmt w:val="bullet"/>
      <w:lvlText w:val="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3D760DA3"/>
    <w:multiLevelType w:val="hybridMultilevel"/>
    <w:tmpl w:val="AF48139E"/>
    <w:lvl w:ilvl="0" w:tplc="936E5012">
      <w:start w:val="1"/>
      <w:numFmt w:val="bullet"/>
      <w:lvlText w:val="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77A84917"/>
    <w:multiLevelType w:val="hybridMultilevel"/>
    <w:tmpl w:val="5AECA196"/>
    <w:lvl w:ilvl="0" w:tplc="936E5012">
      <w:start w:val="1"/>
      <w:numFmt w:val="bullet"/>
      <w:lvlText w:val="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89BC5398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2C3"/>
    <w:rsid w:val="00001B57"/>
    <w:rsid w:val="00042FB2"/>
    <w:rsid w:val="000E35E0"/>
    <w:rsid w:val="001116A4"/>
    <w:rsid w:val="00204AC2"/>
    <w:rsid w:val="002573B4"/>
    <w:rsid w:val="002679C7"/>
    <w:rsid w:val="00295FD2"/>
    <w:rsid w:val="002D55B4"/>
    <w:rsid w:val="00305578"/>
    <w:rsid w:val="00313B08"/>
    <w:rsid w:val="00372B32"/>
    <w:rsid w:val="0038425D"/>
    <w:rsid w:val="003D4803"/>
    <w:rsid w:val="0040444B"/>
    <w:rsid w:val="004350DE"/>
    <w:rsid w:val="0044124F"/>
    <w:rsid w:val="004601E2"/>
    <w:rsid w:val="004628F5"/>
    <w:rsid w:val="004740E6"/>
    <w:rsid w:val="004A62C3"/>
    <w:rsid w:val="004B5E9F"/>
    <w:rsid w:val="00516F3F"/>
    <w:rsid w:val="00526395"/>
    <w:rsid w:val="00573B01"/>
    <w:rsid w:val="005E6E64"/>
    <w:rsid w:val="006350D3"/>
    <w:rsid w:val="00670EAF"/>
    <w:rsid w:val="00693A07"/>
    <w:rsid w:val="006C27E7"/>
    <w:rsid w:val="006D1F98"/>
    <w:rsid w:val="006F1B34"/>
    <w:rsid w:val="00731EA9"/>
    <w:rsid w:val="007326A9"/>
    <w:rsid w:val="00751DA8"/>
    <w:rsid w:val="007821BA"/>
    <w:rsid w:val="007E2001"/>
    <w:rsid w:val="00804F75"/>
    <w:rsid w:val="008A4A35"/>
    <w:rsid w:val="008E4139"/>
    <w:rsid w:val="008F44E6"/>
    <w:rsid w:val="00904FC2"/>
    <w:rsid w:val="00923119"/>
    <w:rsid w:val="00935EA5"/>
    <w:rsid w:val="009C17C7"/>
    <w:rsid w:val="009F6E8F"/>
    <w:rsid w:val="00A06478"/>
    <w:rsid w:val="00A1528C"/>
    <w:rsid w:val="00A2341D"/>
    <w:rsid w:val="00A5112A"/>
    <w:rsid w:val="00AE3203"/>
    <w:rsid w:val="00B0612C"/>
    <w:rsid w:val="00BF2EAD"/>
    <w:rsid w:val="00C00E2F"/>
    <w:rsid w:val="00C16F7F"/>
    <w:rsid w:val="00C22B71"/>
    <w:rsid w:val="00C34F00"/>
    <w:rsid w:val="00C36651"/>
    <w:rsid w:val="00C55625"/>
    <w:rsid w:val="00D17B9A"/>
    <w:rsid w:val="00D3238B"/>
    <w:rsid w:val="00D44D5F"/>
    <w:rsid w:val="00D93F90"/>
    <w:rsid w:val="00D957C1"/>
    <w:rsid w:val="00ED2DD5"/>
    <w:rsid w:val="00F7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4A62C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2C3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4A6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Kalitech</dc:creator>
  <cp:lastModifiedBy>Acer</cp:lastModifiedBy>
  <cp:revision>2</cp:revision>
  <dcterms:created xsi:type="dcterms:W3CDTF">2013-11-26T16:02:00Z</dcterms:created>
  <dcterms:modified xsi:type="dcterms:W3CDTF">2013-11-26T16:02:00Z</dcterms:modified>
</cp:coreProperties>
</file>