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2C3" w:rsidRPr="00B0612C" w:rsidRDefault="004A62C3" w:rsidP="00751DA8">
      <w:pPr>
        <w:ind w:left="-180" w:right="-1008"/>
        <w:jc w:val="both"/>
        <w:rPr>
          <w:b/>
        </w:rPr>
      </w:pPr>
      <w:r w:rsidRPr="00B0612C">
        <w:rPr>
          <w:b/>
        </w:rPr>
        <w:t xml:space="preserve">1. </w:t>
      </w:r>
      <w:r w:rsidR="00B0612C" w:rsidRPr="00B0612C">
        <w:rPr>
          <w:b/>
        </w:rPr>
        <w:t>Vekâlet</w:t>
      </w:r>
      <w:r w:rsidRPr="00B0612C">
        <w:rPr>
          <w:b/>
        </w:rPr>
        <w:t xml:space="preserve"> </w:t>
      </w:r>
      <w:r w:rsidR="00B0612C" w:rsidRPr="00B0612C">
        <w:rPr>
          <w:b/>
        </w:rPr>
        <w:t>Durumu:</w:t>
      </w:r>
    </w:p>
    <w:p w:rsidR="00751DA8" w:rsidRPr="00751DA8" w:rsidRDefault="005437C6" w:rsidP="00751DA8">
      <w:pPr>
        <w:numPr>
          <w:ilvl w:val="0"/>
          <w:numId w:val="1"/>
        </w:numPr>
        <w:tabs>
          <w:tab w:val="clear" w:pos="0"/>
          <w:tab w:val="num" w:pos="180"/>
        </w:tabs>
        <w:ind w:right="-1008" w:hanging="180"/>
        <w:jc w:val="both"/>
      </w:pPr>
      <w:r>
        <w:t>Genel Sekreter tarafından atanan görevli</w:t>
      </w:r>
      <w:r w:rsidR="00751DA8">
        <w:t xml:space="preserve"> </w:t>
      </w:r>
      <w:r w:rsidRPr="00751DA8">
        <w:t>vekâlet</w:t>
      </w:r>
      <w:r w:rsidR="00C34F00" w:rsidRPr="00751DA8">
        <w:t xml:space="preserve"> eder.</w:t>
      </w:r>
      <w:r w:rsidR="00751DA8" w:rsidRPr="00751DA8">
        <w:t> </w:t>
      </w:r>
    </w:p>
    <w:p w:rsidR="007326A9" w:rsidRPr="00751DA8" w:rsidRDefault="007326A9" w:rsidP="004A62C3">
      <w:pPr>
        <w:ind w:left="-180" w:right="-1008"/>
        <w:jc w:val="both"/>
      </w:pPr>
    </w:p>
    <w:p w:rsidR="00F72B85" w:rsidRDefault="004A62C3" w:rsidP="00F72B85">
      <w:pPr>
        <w:ind w:left="-180" w:right="-1008"/>
        <w:jc w:val="both"/>
      </w:pPr>
      <w:r w:rsidRPr="00B0612C">
        <w:rPr>
          <w:b/>
        </w:rPr>
        <w:t xml:space="preserve">2. Yetki ve </w:t>
      </w:r>
      <w:r w:rsidR="00B0612C" w:rsidRPr="00B0612C">
        <w:rPr>
          <w:b/>
        </w:rPr>
        <w:t>Sorumluluklar:</w:t>
      </w:r>
      <w:r w:rsidR="00F72B85" w:rsidRPr="00F72B85">
        <w:t xml:space="preserve"> </w:t>
      </w:r>
    </w:p>
    <w:p w:rsidR="00F72B85" w:rsidRDefault="005437C6" w:rsidP="005437C6">
      <w:pPr>
        <w:numPr>
          <w:ilvl w:val="0"/>
          <w:numId w:val="1"/>
        </w:numPr>
        <w:tabs>
          <w:tab w:val="clear" w:pos="0"/>
          <w:tab w:val="num" w:pos="180"/>
        </w:tabs>
        <w:ind w:left="180" w:right="-1008"/>
        <w:jc w:val="both"/>
      </w:pPr>
      <w:r>
        <w:t>12.09.2005 tarihli Resmi Gazetede yayınlanan ve en son 20.07.2007 tarihinde revizyon gören TOBB ile Odalar ve Borsalar Bütçe ve Muhasebe Yönetmeliğinde</w:t>
      </w:r>
      <w:r w:rsidR="00E64A4F">
        <w:t xml:space="preserve"> yazılı </w:t>
      </w:r>
      <w:r w:rsidR="004740E6">
        <w:t>olan görevlerdir.</w:t>
      </w:r>
    </w:p>
    <w:p w:rsidR="008D705A" w:rsidRPr="005437C6" w:rsidRDefault="008D705A" w:rsidP="005437C6">
      <w:pPr>
        <w:numPr>
          <w:ilvl w:val="0"/>
          <w:numId w:val="1"/>
        </w:numPr>
        <w:tabs>
          <w:tab w:val="clear" w:pos="0"/>
          <w:tab w:val="num" w:pos="180"/>
        </w:tabs>
        <w:ind w:left="180" w:right="-1008"/>
        <w:jc w:val="both"/>
      </w:pPr>
      <w:r>
        <w:t>Her yıl Ekim ayında bir sonraki yılın taslak bütçesini hazırlayarak Genel Sekreterin görüşüne sunar. Genel Sekreter bütçe taslağını Yönetim Kuruluna sunar. Yönetim Kurulunun onayını takiben Meclis Başkanına havale edilir. Meclis Başkanı Bütçe Komisyonuna havale eder ve Bütçe Komisyonu onayı ile Meclise onaylanmak üzere havale edilir. Bütçe çalışmaları Aralık ayı içinde yapılan olağan Meclis Toplantısında sonuçlandırılır.</w:t>
      </w:r>
    </w:p>
    <w:p w:rsidR="008D705A" w:rsidRDefault="008D705A" w:rsidP="002E22CA">
      <w:pPr>
        <w:numPr>
          <w:ilvl w:val="0"/>
          <w:numId w:val="1"/>
        </w:numPr>
        <w:tabs>
          <w:tab w:val="clear" w:pos="0"/>
          <w:tab w:val="num" w:pos="180"/>
        </w:tabs>
        <w:ind w:left="180" w:right="-1008"/>
        <w:jc w:val="both"/>
      </w:pPr>
      <w:r>
        <w:t>Tahsil, tediye, mahsup fişlerini günlük olarak TOBB-Net Muhasebe programına girer. Gün sonu kasa raporunu alır; tahsil tediye ve mahsup fişlerini ilgili evrakını dosyalarına kaldırır. Bu kayıtlar T</w:t>
      </w:r>
      <w:r w:rsidR="00952D77">
        <w:t xml:space="preserve">ürk </w:t>
      </w:r>
      <w:r>
        <w:t>T</w:t>
      </w:r>
      <w:r w:rsidR="00952D77">
        <w:t xml:space="preserve">icaret </w:t>
      </w:r>
      <w:r>
        <w:t>K</w:t>
      </w:r>
      <w:r w:rsidR="00952D77">
        <w:t>anunu</w:t>
      </w:r>
      <w:r>
        <w:t>’</w:t>
      </w:r>
      <w:r w:rsidR="00952D77">
        <w:t>n</w:t>
      </w:r>
      <w:r>
        <w:t xml:space="preserve">a göre 10 sene zarar görmeyecek şekilde arşivde tutulur. </w:t>
      </w:r>
    </w:p>
    <w:p w:rsidR="00952D77" w:rsidRDefault="00952D77" w:rsidP="002E22CA">
      <w:pPr>
        <w:numPr>
          <w:ilvl w:val="0"/>
          <w:numId w:val="1"/>
        </w:numPr>
        <w:tabs>
          <w:tab w:val="clear" w:pos="0"/>
          <w:tab w:val="num" w:pos="180"/>
        </w:tabs>
        <w:ind w:left="180" w:right="-1008"/>
        <w:jc w:val="both"/>
      </w:pPr>
      <w:r>
        <w:t xml:space="preserve">Her ay sonu, Ay Sonu Kapatma İşlemi yapıldıktan sonra Aylık Mizan, Gelir-Gider Cetveli ve Bütçe Durum Analizi çıkarır. Aylık hesapları Genel Sekretere sunar ve Yönetim Kuruluna onaylatır. Yönetim Kurulunun onayı sonrası aylık Meclis Toplantısında Meclis tarafından onaylanır ve Yönetim Kurulu ibra edilir. </w:t>
      </w:r>
    </w:p>
    <w:p w:rsidR="00952D77" w:rsidRDefault="00D054CB" w:rsidP="00D054CB">
      <w:pPr>
        <w:numPr>
          <w:ilvl w:val="0"/>
          <w:numId w:val="1"/>
        </w:numPr>
        <w:tabs>
          <w:tab w:val="clear" w:pos="0"/>
          <w:tab w:val="num" w:pos="180"/>
        </w:tabs>
        <w:ind w:left="180" w:right="-1008"/>
        <w:jc w:val="both"/>
      </w:pPr>
      <w:r>
        <w:t xml:space="preserve">Verilen hizmetlere ilişkin tahsilâtları yapar. </w:t>
      </w:r>
      <w:r w:rsidR="00952D77">
        <w:t xml:space="preserve">Kurumun günlük nakit hareketlerini yönetir ve gün sonu kasanın tutmasını sağlar. Kasada muhafaza edilecek nakit limiti her yıl alınan Yönetim Kurulu ve Meclis kararına bağlı olarak değişebilir. </w:t>
      </w:r>
    </w:p>
    <w:p w:rsidR="00D054CB" w:rsidRDefault="00D054CB" w:rsidP="002E22CA">
      <w:pPr>
        <w:numPr>
          <w:ilvl w:val="0"/>
          <w:numId w:val="1"/>
        </w:numPr>
        <w:tabs>
          <w:tab w:val="clear" w:pos="0"/>
          <w:tab w:val="num" w:pos="180"/>
        </w:tabs>
        <w:ind w:left="180" w:right="-1008"/>
        <w:jc w:val="both"/>
      </w:pPr>
      <w:r>
        <w:t xml:space="preserve">Her yılın Ocak ayında bir önceki yılın kesinleşmiş hesapları Yönetim Kurulu tarafından onaylanarak Meclise havale edilir ve Meclis tarafından onaylanarak Yönetim Kurulu ibra edilir. </w:t>
      </w:r>
    </w:p>
    <w:p w:rsidR="00D054CB" w:rsidRDefault="00D054CB" w:rsidP="00731EA9">
      <w:pPr>
        <w:numPr>
          <w:ilvl w:val="0"/>
          <w:numId w:val="1"/>
        </w:numPr>
        <w:tabs>
          <w:tab w:val="clear" w:pos="0"/>
          <w:tab w:val="num" w:pos="180"/>
        </w:tabs>
        <w:ind w:left="180" w:right="-1008"/>
        <w:jc w:val="both"/>
      </w:pPr>
      <w:r>
        <w:t>Yönetim Sistemi</w:t>
      </w:r>
      <w:r w:rsidR="006667BB">
        <w:t>n</w:t>
      </w:r>
      <w:r>
        <w:t xml:space="preserve"> gereklerine uyar. Bu kapsamda Yönetim Sistemlerinin kendi bölümünde başarı ile uygulanmasından birinci derecede sorumludur. </w:t>
      </w:r>
    </w:p>
    <w:p w:rsidR="00D054CB" w:rsidRDefault="004A62C3" w:rsidP="00731EA9">
      <w:pPr>
        <w:numPr>
          <w:ilvl w:val="0"/>
          <w:numId w:val="1"/>
        </w:numPr>
        <w:tabs>
          <w:tab w:val="clear" w:pos="0"/>
          <w:tab w:val="num" w:pos="180"/>
        </w:tabs>
        <w:ind w:left="180" w:right="-1008"/>
        <w:jc w:val="both"/>
      </w:pPr>
      <w:r>
        <w:t>Yıllık Eğitim Planlarının hazırlanmasına</w:t>
      </w:r>
      <w:r w:rsidR="009F6E8F">
        <w:t xml:space="preserve"> kendi bölümünün eğitim ihtiyaçlarını bildirerek</w:t>
      </w:r>
      <w:r>
        <w:t xml:space="preserve"> katkıda bulun</w:t>
      </w:r>
      <w:r w:rsidR="00D054CB">
        <w:t xml:space="preserve">ur. </w:t>
      </w:r>
    </w:p>
    <w:p w:rsidR="004A62C3" w:rsidRDefault="00D054CB" w:rsidP="00731EA9">
      <w:pPr>
        <w:numPr>
          <w:ilvl w:val="0"/>
          <w:numId w:val="1"/>
        </w:numPr>
        <w:tabs>
          <w:tab w:val="clear" w:pos="0"/>
          <w:tab w:val="num" w:pos="180"/>
        </w:tabs>
        <w:ind w:left="180" w:right="-1008"/>
        <w:jc w:val="both"/>
      </w:pPr>
      <w:r>
        <w:t>B</w:t>
      </w:r>
      <w:r w:rsidR="004B5E9F">
        <w:t>ölümünde</w:t>
      </w:r>
      <w:r w:rsidR="004A62C3">
        <w:t xml:space="preserve"> müşteri </w:t>
      </w:r>
      <w:r>
        <w:t xml:space="preserve">geri bildirimlerinin alınmasından ve müşteri memnuniyetinin sağlanmasından sorumludur. </w:t>
      </w:r>
      <w:r w:rsidR="00843E64">
        <w:t xml:space="preserve"> </w:t>
      </w:r>
    </w:p>
    <w:p w:rsidR="004A62C3" w:rsidRDefault="004B5E9F" w:rsidP="00731EA9">
      <w:pPr>
        <w:numPr>
          <w:ilvl w:val="0"/>
          <w:numId w:val="1"/>
        </w:numPr>
        <w:tabs>
          <w:tab w:val="clear" w:pos="0"/>
          <w:tab w:val="num" w:pos="180"/>
        </w:tabs>
        <w:ind w:left="180" w:right="-1008"/>
        <w:jc w:val="both"/>
      </w:pPr>
      <w:r>
        <w:t>Bölümü ile ilgili</w:t>
      </w:r>
      <w:r w:rsidR="008A4A35">
        <w:t xml:space="preserve"> hizmetlerde uygunsuzluk</w:t>
      </w:r>
      <w:r w:rsidR="004A62C3">
        <w:t xml:space="preserve"> </w:t>
      </w:r>
      <w:r w:rsidR="008A4A35">
        <w:t>nedenlerinin</w:t>
      </w:r>
      <w:r w:rsidR="002800C4">
        <w:t xml:space="preserve"> sistematik analizini yapar.</w:t>
      </w:r>
      <w:r w:rsidR="00843E64">
        <w:t xml:space="preserve"> </w:t>
      </w:r>
    </w:p>
    <w:p w:rsidR="004A62C3" w:rsidRDefault="002800C4" w:rsidP="00731EA9">
      <w:pPr>
        <w:numPr>
          <w:ilvl w:val="0"/>
          <w:numId w:val="1"/>
        </w:numPr>
        <w:tabs>
          <w:tab w:val="clear" w:pos="0"/>
          <w:tab w:val="num" w:pos="180"/>
        </w:tabs>
        <w:ind w:left="180" w:right="-1008"/>
        <w:jc w:val="both"/>
      </w:pPr>
      <w:r>
        <w:t xml:space="preserve">Bütçe hazırlanırken odanın stratejik hedeflerine bağlı iş planlarını dikkate alır ve </w:t>
      </w:r>
      <w:r w:rsidR="00F72B85">
        <w:t>Odanın</w:t>
      </w:r>
      <w:r w:rsidR="004A62C3">
        <w:t xml:space="preserve"> kalite hedeflerinin </w:t>
      </w:r>
      <w:r w:rsidR="004B5E9F">
        <w:t xml:space="preserve">kendi bölümü ile ilgili olanlarının </w:t>
      </w:r>
      <w:r w:rsidR="004A62C3">
        <w:t xml:space="preserve">gerçekleşmesini </w:t>
      </w:r>
      <w:r w:rsidR="004B5E9F">
        <w:t>sağlar</w:t>
      </w:r>
      <w:r w:rsidR="004A62C3">
        <w:t>.</w:t>
      </w:r>
      <w:r w:rsidR="00843E64">
        <w:t xml:space="preserve"> </w:t>
      </w:r>
    </w:p>
    <w:p w:rsidR="004A62C3" w:rsidRDefault="004B5E9F" w:rsidP="00731EA9">
      <w:pPr>
        <w:numPr>
          <w:ilvl w:val="0"/>
          <w:numId w:val="1"/>
        </w:numPr>
        <w:tabs>
          <w:tab w:val="clear" w:pos="0"/>
          <w:tab w:val="num" w:pos="180"/>
        </w:tabs>
        <w:ind w:left="180" w:right="-1008"/>
        <w:jc w:val="both"/>
      </w:pPr>
      <w:r>
        <w:t>Kendi bölümü ile ilgili ü</w:t>
      </w:r>
      <w:r w:rsidR="008A4A35">
        <w:t>ye</w:t>
      </w:r>
      <w:r w:rsidR="004A62C3">
        <w:t xml:space="preserve"> problemlerinin çözülmesini sağlamak ve ne</w:t>
      </w:r>
      <w:r w:rsidR="002800C4">
        <w:t xml:space="preserve">denlerinin ortadan kaldırılması </w:t>
      </w:r>
      <w:r w:rsidR="004A62C3">
        <w:t>için gereken şartları saptamak.</w:t>
      </w:r>
      <w:r w:rsidR="00843E64">
        <w:t xml:space="preserve"> </w:t>
      </w:r>
    </w:p>
    <w:p w:rsidR="004A62C3" w:rsidRDefault="008A4A35" w:rsidP="00731EA9">
      <w:pPr>
        <w:numPr>
          <w:ilvl w:val="0"/>
          <w:numId w:val="1"/>
        </w:numPr>
        <w:tabs>
          <w:tab w:val="clear" w:pos="0"/>
          <w:tab w:val="num" w:pos="180"/>
        </w:tabs>
        <w:ind w:left="180" w:right="-1008"/>
        <w:jc w:val="both"/>
      </w:pPr>
      <w:r>
        <w:t xml:space="preserve">Üyelere ve </w:t>
      </w:r>
      <w:r w:rsidR="004B5E9F">
        <w:t>kendi bölümü ile ilgili</w:t>
      </w:r>
      <w:r>
        <w:t xml:space="preserve"> h</w:t>
      </w:r>
      <w:r w:rsidR="004A62C3">
        <w:t>izmetlerde gerekli kontrolleri yapmak ve yaptırmak, hizmetin istenilen kalitede olmasını sağlamak.</w:t>
      </w:r>
    </w:p>
    <w:p w:rsidR="007326A9" w:rsidRDefault="00F72B85" w:rsidP="00D44D5F">
      <w:pPr>
        <w:numPr>
          <w:ilvl w:val="0"/>
          <w:numId w:val="1"/>
        </w:numPr>
        <w:tabs>
          <w:tab w:val="clear" w:pos="0"/>
          <w:tab w:val="num" w:pos="180"/>
        </w:tabs>
        <w:ind w:left="180" w:right="-1008"/>
        <w:jc w:val="both"/>
      </w:pPr>
      <w:r>
        <w:t>Bölümü ile ilgili k</w:t>
      </w:r>
      <w:r w:rsidR="004A62C3">
        <w:t xml:space="preserve">alite kayıtlarının muhafaza edilmesini sağlar, veri analizlerini yapar ve </w:t>
      </w:r>
      <w:r w:rsidR="004B5E9F">
        <w:t>Yönetim Temsilcisine</w:t>
      </w:r>
      <w:r w:rsidR="004A62C3">
        <w:t xml:space="preserve"> sonuçları rapor eder. </w:t>
      </w:r>
    </w:p>
    <w:p w:rsidR="00843E64" w:rsidRDefault="00843E64" w:rsidP="00D44D5F">
      <w:pPr>
        <w:numPr>
          <w:ilvl w:val="0"/>
          <w:numId w:val="1"/>
        </w:numPr>
        <w:tabs>
          <w:tab w:val="clear" w:pos="0"/>
          <w:tab w:val="num" w:pos="180"/>
        </w:tabs>
        <w:ind w:left="180" w:right="-1008"/>
        <w:jc w:val="both"/>
      </w:pPr>
      <w:r>
        <w:t>Yönetim Kurulu ve Genel Sekreterlik tarafından verilen görevleri yapar ve sonuçlarını ilgili birime raporlar.</w:t>
      </w:r>
      <w:r w:rsidR="008D705A">
        <w:t xml:space="preserve"> </w:t>
      </w:r>
    </w:p>
    <w:p w:rsidR="007326A9" w:rsidRPr="0038425D" w:rsidRDefault="007326A9" w:rsidP="0038425D">
      <w:pPr>
        <w:ind w:left="-180" w:right="-1008"/>
        <w:jc w:val="both"/>
      </w:pPr>
    </w:p>
    <w:p w:rsidR="004A62C3" w:rsidRPr="00B0612C" w:rsidRDefault="004A62C3" w:rsidP="004A62C3">
      <w:pPr>
        <w:ind w:left="-180" w:right="-1008"/>
        <w:jc w:val="both"/>
        <w:rPr>
          <w:b/>
        </w:rPr>
      </w:pPr>
      <w:r w:rsidRPr="00B0612C">
        <w:rPr>
          <w:b/>
        </w:rPr>
        <w:t xml:space="preserve">3. Üst-Ast </w:t>
      </w:r>
      <w:r w:rsidR="00B0612C" w:rsidRPr="00B0612C">
        <w:rPr>
          <w:b/>
        </w:rPr>
        <w:t>İlişkileri:</w:t>
      </w:r>
    </w:p>
    <w:p w:rsidR="004A62C3" w:rsidRDefault="004B5E9F" w:rsidP="00731EA9">
      <w:pPr>
        <w:numPr>
          <w:ilvl w:val="0"/>
          <w:numId w:val="4"/>
        </w:numPr>
        <w:tabs>
          <w:tab w:val="clear" w:pos="0"/>
          <w:tab w:val="num" w:pos="180"/>
        </w:tabs>
        <w:ind w:right="-1008" w:hanging="180"/>
        <w:jc w:val="both"/>
      </w:pPr>
      <w:r>
        <w:t>Genel Sekretere</w:t>
      </w:r>
      <w:r w:rsidR="004A62C3">
        <w:t xml:space="preserve"> karşı sorumludur.</w:t>
      </w:r>
    </w:p>
    <w:p w:rsidR="00B0612C" w:rsidRDefault="00B0612C" w:rsidP="00731EA9">
      <w:pPr>
        <w:ind w:right="-1008"/>
        <w:jc w:val="both"/>
      </w:pPr>
    </w:p>
    <w:p w:rsidR="004A62C3" w:rsidRPr="00B0612C" w:rsidRDefault="004A62C3" w:rsidP="004A62C3">
      <w:pPr>
        <w:ind w:left="-180" w:right="-1008"/>
        <w:jc w:val="both"/>
        <w:rPr>
          <w:b/>
        </w:rPr>
      </w:pPr>
      <w:r w:rsidRPr="00B0612C">
        <w:rPr>
          <w:b/>
        </w:rPr>
        <w:t xml:space="preserve">4. Görev </w:t>
      </w:r>
      <w:r w:rsidR="00B0612C" w:rsidRPr="00B0612C">
        <w:rPr>
          <w:b/>
        </w:rPr>
        <w:t>Profili:</w:t>
      </w:r>
    </w:p>
    <w:p w:rsidR="004A62C3" w:rsidRDefault="004B5E9F" w:rsidP="00731EA9">
      <w:pPr>
        <w:numPr>
          <w:ilvl w:val="0"/>
          <w:numId w:val="4"/>
        </w:numPr>
        <w:tabs>
          <w:tab w:val="clear" w:pos="0"/>
          <w:tab w:val="num" w:pos="180"/>
        </w:tabs>
        <w:ind w:right="-1008" w:hanging="180"/>
        <w:jc w:val="both"/>
      </w:pPr>
      <w:r>
        <w:t xml:space="preserve">En az lise </w:t>
      </w:r>
      <w:r w:rsidR="00F72B85">
        <w:t>mezunu,</w:t>
      </w:r>
    </w:p>
    <w:p w:rsidR="004A62C3" w:rsidRDefault="004B5E9F" w:rsidP="00731EA9">
      <w:pPr>
        <w:numPr>
          <w:ilvl w:val="0"/>
          <w:numId w:val="4"/>
        </w:numPr>
        <w:tabs>
          <w:tab w:val="clear" w:pos="0"/>
          <w:tab w:val="num" w:pos="180"/>
        </w:tabs>
        <w:ind w:right="-1008" w:hanging="180"/>
        <w:jc w:val="both"/>
      </w:pPr>
      <w:r>
        <w:t>K</w:t>
      </w:r>
      <w:r w:rsidR="00F72B85">
        <w:t>amu hizmeti</w:t>
      </w:r>
      <w:r>
        <w:t xml:space="preserve"> verebilecek</w:t>
      </w:r>
      <w:r w:rsidR="002800C4">
        <w:t xml:space="preserve"> özelliklere sahip</w:t>
      </w:r>
      <w:r>
        <w:t xml:space="preserve"> ve sabıkası olmayan</w:t>
      </w:r>
      <w:r w:rsidR="00F72B85">
        <w:t>,</w:t>
      </w:r>
    </w:p>
    <w:p w:rsidR="004A62C3" w:rsidRDefault="004A62C3" w:rsidP="00731EA9">
      <w:pPr>
        <w:numPr>
          <w:ilvl w:val="0"/>
          <w:numId w:val="4"/>
        </w:numPr>
        <w:tabs>
          <w:tab w:val="clear" w:pos="0"/>
          <w:tab w:val="num" w:pos="180"/>
        </w:tabs>
        <w:ind w:right="-1008" w:hanging="180"/>
        <w:jc w:val="both"/>
      </w:pPr>
      <w:r>
        <w:t>Yönet</w:t>
      </w:r>
      <w:r w:rsidR="00693A07">
        <w:t xml:space="preserve">im Sistemi konusunda bilgili, </w:t>
      </w:r>
      <w:r w:rsidR="002800C4">
        <w:t>Muhasebe</w:t>
      </w:r>
      <w:r w:rsidR="00736665">
        <w:t xml:space="preserve"> M</w:t>
      </w:r>
      <w:r w:rsidR="004B5E9F">
        <w:t>emurluğu</w:t>
      </w:r>
      <w:r w:rsidR="00693A07">
        <w:t xml:space="preserve"> hizmetlerini, ilgili yasa ve yönetmelikleri bilen,</w:t>
      </w:r>
    </w:p>
    <w:p w:rsidR="004A62C3" w:rsidRDefault="004B5E9F" w:rsidP="00731EA9">
      <w:pPr>
        <w:numPr>
          <w:ilvl w:val="0"/>
          <w:numId w:val="4"/>
        </w:numPr>
        <w:tabs>
          <w:tab w:val="clear" w:pos="0"/>
          <w:tab w:val="num" w:pos="180"/>
        </w:tabs>
        <w:ind w:right="-1008" w:hanging="180"/>
        <w:jc w:val="both"/>
      </w:pPr>
      <w:r>
        <w:t>H</w:t>
      </w:r>
      <w:r w:rsidR="004A62C3">
        <w:t>ızlı</w:t>
      </w:r>
      <w:r w:rsidR="00693A07">
        <w:t xml:space="preserve"> ve sağlıklı</w:t>
      </w:r>
      <w:r w:rsidR="004A62C3">
        <w:t xml:space="preserve"> k</w:t>
      </w:r>
      <w:r w:rsidR="00693A07">
        <w:t>arar verebilme yeteneğine sahip,</w:t>
      </w:r>
    </w:p>
    <w:p w:rsidR="002800C4" w:rsidRDefault="002800C4" w:rsidP="00731EA9">
      <w:pPr>
        <w:numPr>
          <w:ilvl w:val="0"/>
          <w:numId w:val="4"/>
        </w:numPr>
        <w:tabs>
          <w:tab w:val="clear" w:pos="0"/>
          <w:tab w:val="num" w:pos="180"/>
        </w:tabs>
        <w:ind w:right="-1008" w:hanging="180"/>
        <w:jc w:val="both"/>
      </w:pPr>
      <w:r>
        <w:t>TOBB Net Muhasebe Programını kullanabilecek kapasitede bilgisayar kullanımına hakim,</w:t>
      </w:r>
    </w:p>
    <w:p w:rsidR="004B5E9F" w:rsidRDefault="004B5E9F" w:rsidP="00731EA9">
      <w:pPr>
        <w:numPr>
          <w:ilvl w:val="0"/>
          <w:numId w:val="4"/>
        </w:numPr>
        <w:tabs>
          <w:tab w:val="clear" w:pos="0"/>
          <w:tab w:val="num" w:pos="180"/>
        </w:tabs>
        <w:ind w:right="-1008" w:hanging="180"/>
        <w:jc w:val="both"/>
      </w:pPr>
      <w:r>
        <w:t>İnsan ilişkilerinde başarılı,</w:t>
      </w:r>
    </w:p>
    <w:p w:rsidR="00F570A6" w:rsidRDefault="00F570A6" w:rsidP="00F570A6">
      <w:pPr>
        <w:ind w:left="-180" w:right="-1008"/>
        <w:jc w:val="both"/>
      </w:pPr>
    </w:p>
    <w:p w:rsidR="00731EA9" w:rsidRDefault="004A62C3" w:rsidP="004A62C3">
      <w:pPr>
        <w:ind w:left="-180" w:right="-1008"/>
        <w:jc w:val="both"/>
        <w:rPr>
          <w:b/>
        </w:rPr>
      </w:pPr>
      <w:r w:rsidRPr="00B0612C">
        <w:rPr>
          <w:b/>
        </w:rPr>
        <w:t xml:space="preserve">5. Raporlama: </w:t>
      </w:r>
    </w:p>
    <w:p w:rsidR="004A62C3" w:rsidRPr="00731EA9" w:rsidRDefault="002800C4" w:rsidP="00731EA9">
      <w:pPr>
        <w:numPr>
          <w:ilvl w:val="0"/>
          <w:numId w:val="5"/>
        </w:numPr>
        <w:tabs>
          <w:tab w:val="clear" w:pos="0"/>
          <w:tab w:val="num" w:pos="180"/>
        </w:tabs>
        <w:ind w:right="-1008" w:hanging="180"/>
        <w:jc w:val="both"/>
      </w:pPr>
      <w:r>
        <w:t>Genel Sekretere</w:t>
      </w:r>
      <w:r w:rsidRPr="00731EA9">
        <w:t xml:space="preserve"> </w:t>
      </w:r>
      <w:r>
        <w:t xml:space="preserve">ve gerekli haklerde </w:t>
      </w:r>
      <w:r w:rsidR="00693A07">
        <w:t xml:space="preserve">Yönetim Kurulu Başkanına </w:t>
      </w:r>
      <w:r w:rsidR="004A62C3" w:rsidRPr="00731EA9">
        <w:t>yazılı ve sözlü rapor verir.</w:t>
      </w:r>
    </w:p>
    <w:sectPr w:rsidR="004A62C3" w:rsidRPr="00731EA9" w:rsidSect="006C27E7">
      <w:headerReference w:type="default" r:id="rId7"/>
      <w:footerReference w:type="default" r:id="rId8"/>
      <w:pgSz w:w="11906" w:h="16838"/>
      <w:pgMar w:top="1417" w:right="1417" w:bottom="1417" w:left="1417" w:header="708" w:footer="4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3A2" w:rsidRDefault="007A03A2" w:rsidP="00BF2EAD">
      <w:pPr>
        <w:pStyle w:val="stbilgi"/>
      </w:pPr>
      <w:r>
        <w:separator/>
      </w:r>
    </w:p>
  </w:endnote>
  <w:endnote w:type="continuationSeparator" w:id="1">
    <w:p w:rsidR="007A03A2" w:rsidRDefault="007A03A2" w:rsidP="00BF2EAD">
      <w:pPr>
        <w:pStyle w:val="stbilgi"/>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6"/>
      <w:gridCol w:w="5094"/>
    </w:tblGrid>
    <w:tr w:rsidR="00F570A6" w:rsidRPr="00A14CB1">
      <w:trPr>
        <w:trHeight w:val="354"/>
      </w:trPr>
      <w:tc>
        <w:tcPr>
          <w:tcW w:w="5166" w:type="dxa"/>
          <w:tcBorders>
            <w:top w:val="single" w:sz="4" w:space="0" w:color="auto"/>
            <w:left w:val="single" w:sz="4" w:space="0" w:color="auto"/>
            <w:bottom w:val="single" w:sz="4" w:space="0" w:color="auto"/>
            <w:right w:val="single" w:sz="4" w:space="0" w:color="auto"/>
          </w:tcBorders>
        </w:tcPr>
        <w:p w:rsidR="00F570A6" w:rsidRDefault="00F570A6" w:rsidP="00BF2EAD">
          <w:pPr>
            <w:pStyle w:val="Altbilgi"/>
          </w:pPr>
          <w:r>
            <w:t>Hazırlayan: Kalite Yöneti</w:t>
          </w:r>
          <w:r w:rsidR="00FB54D0">
            <w:t>m Temsil</w:t>
          </w:r>
          <w:r>
            <w:t>cisi</w:t>
          </w:r>
        </w:p>
      </w:tc>
      <w:tc>
        <w:tcPr>
          <w:tcW w:w="5094" w:type="dxa"/>
          <w:tcBorders>
            <w:top w:val="single" w:sz="4" w:space="0" w:color="auto"/>
            <w:left w:val="single" w:sz="4" w:space="0" w:color="auto"/>
            <w:bottom w:val="single" w:sz="4" w:space="0" w:color="auto"/>
            <w:right w:val="single" w:sz="4" w:space="0" w:color="auto"/>
          </w:tcBorders>
        </w:tcPr>
        <w:p w:rsidR="00F570A6" w:rsidRDefault="00F570A6" w:rsidP="00BF2EAD">
          <w:pPr>
            <w:pStyle w:val="Altbilgi"/>
          </w:pPr>
          <w:r>
            <w:t xml:space="preserve">Onaylayan: </w:t>
          </w:r>
          <w:r w:rsidR="00FB54D0">
            <w:t>Yönetim Kurulu Başkanı</w:t>
          </w:r>
        </w:p>
      </w:tc>
    </w:tr>
    <w:tr w:rsidR="00F570A6" w:rsidRPr="00A14CB1">
      <w:trPr>
        <w:trHeight w:val="697"/>
      </w:trPr>
      <w:tc>
        <w:tcPr>
          <w:tcW w:w="5166" w:type="dxa"/>
          <w:tcBorders>
            <w:top w:val="single" w:sz="4" w:space="0" w:color="auto"/>
            <w:left w:val="single" w:sz="4" w:space="0" w:color="auto"/>
            <w:bottom w:val="single" w:sz="4" w:space="0" w:color="auto"/>
            <w:right w:val="single" w:sz="4" w:space="0" w:color="auto"/>
          </w:tcBorders>
        </w:tcPr>
        <w:p w:rsidR="00F570A6" w:rsidRDefault="00F570A6" w:rsidP="00BF2EAD">
          <w:pPr>
            <w:pStyle w:val="Altbilgi"/>
          </w:pPr>
        </w:p>
      </w:tc>
      <w:tc>
        <w:tcPr>
          <w:tcW w:w="5094" w:type="dxa"/>
          <w:tcBorders>
            <w:top w:val="single" w:sz="4" w:space="0" w:color="auto"/>
            <w:left w:val="single" w:sz="4" w:space="0" w:color="auto"/>
            <w:bottom w:val="single" w:sz="4" w:space="0" w:color="auto"/>
            <w:right w:val="single" w:sz="4" w:space="0" w:color="auto"/>
          </w:tcBorders>
        </w:tcPr>
        <w:p w:rsidR="00F570A6" w:rsidRDefault="00F570A6" w:rsidP="00BF2EAD">
          <w:pPr>
            <w:pStyle w:val="Altbilgi"/>
          </w:pPr>
        </w:p>
      </w:tc>
    </w:tr>
  </w:tbl>
  <w:p w:rsidR="00F570A6" w:rsidRDefault="00F570A6" w:rsidP="004A62C3">
    <w:pPr>
      <w:pStyle w:val="Altbilgi"/>
    </w:pPr>
  </w:p>
  <w:p w:rsidR="00F570A6" w:rsidRDefault="00F570A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3A2" w:rsidRDefault="007A03A2" w:rsidP="00BF2EAD">
      <w:pPr>
        <w:pStyle w:val="stbilgi"/>
      </w:pPr>
      <w:r>
        <w:separator/>
      </w:r>
    </w:p>
  </w:footnote>
  <w:footnote w:type="continuationSeparator" w:id="1">
    <w:p w:rsidR="007A03A2" w:rsidRDefault="007A03A2" w:rsidP="00BF2EAD">
      <w:pPr>
        <w:pStyle w:val="stbilgi"/>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2"/>
      <w:gridCol w:w="5011"/>
      <w:gridCol w:w="1484"/>
      <w:gridCol w:w="387"/>
      <w:gridCol w:w="1706"/>
    </w:tblGrid>
    <w:tr w:rsidR="00F570A6" w:rsidRPr="00A14CB1" w:rsidTr="00FB553F">
      <w:trPr>
        <w:trHeight w:val="344"/>
      </w:trPr>
      <w:tc>
        <w:tcPr>
          <w:tcW w:w="1598" w:type="dxa"/>
          <w:vMerge w:val="restart"/>
          <w:tcBorders>
            <w:top w:val="single" w:sz="4" w:space="0" w:color="auto"/>
            <w:left w:val="single" w:sz="4" w:space="0" w:color="auto"/>
            <w:bottom w:val="single" w:sz="4" w:space="0" w:color="auto"/>
            <w:right w:val="single" w:sz="4" w:space="0" w:color="auto"/>
          </w:tcBorders>
          <w:vAlign w:val="center"/>
        </w:tcPr>
        <w:p w:rsidR="00F570A6" w:rsidRDefault="00BA392E" w:rsidP="00A14CB1">
          <w:pPr>
            <w:pStyle w:val="stbilgi"/>
            <w:jc w:val="center"/>
          </w:pPr>
          <w:r>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72.75pt;height:71.25pt;visibility:visible">
                <v:imagedata r:id="rId1" o:title="" cropbottom="-650f" cropright="-45f"/>
                <o:lock v:ext="edit" aspectratio="f"/>
              </v:shape>
            </w:pict>
          </w:r>
        </w:p>
      </w:tc>
      <w:tc>
        <w:tcPr>
          <w:tcW w:w="5061" w:type="dxa"/>
          <w:vMerge w:val="restart"/>
          <w:tcBorders>
            <w:top w:val="single" w:sz="4" w:space="0" w:color="auto"/>
            <w:left w:val="single" w:sz="4" w:space="0" w:color="auto"/>
            <w:bottom w:val="single" w:sz="4" w:space="0" w:color="auto"/>
            <w:right w:val="single" w:sz="4" w:space="0" w:color="auto"/>
          </w:tcBorders>
          <w:vAlign w:val="center"/>
        </w:tcPr>
        <w:p w:rsidR="00F570A6" w:rsidRPr="00A14CB1" w:rsidRDefault="00F570A6" w:rsidP="00A14CB1">
          <w:pPr>
            <w:pStyle w:val="stbilgi"/>
            <w:jc w:val="center"/>
            <w:rPr>
              <w:b/>
              <w:sz w:val="32"/>
              <w:szCs w:val="32"/>
            </w:rPr>
          </w:pPr>
          <w:r w:rsidRPr="00A14CB1">
            <w:rPr>
              <w:b/>
              <w:sz w:val="32"/>
              <w:szCs w:val="32"/>
            </w:rPr>
            <w:t>ORGANİZASYON                                             EL KİTABI</w:t>
          </w:r>
        </w:p>
      </w:tc>
      <w:tc>
        <w:tcPr>
          <w:tcW w:w="1501" w:type="dxa"/>
          <w:tcBorders>
            <w:top w:val="single" w:sz="4" w:space="0" w:color="auto"/>
            <w:left w:val="single" w:sz="4" w:space="0" w:color="auto"/>
            <w:bottom w:val="single" w:sz="4" w:space="0" w:color="auto"/>
            <w:right w:val="nil"/>
          </w:tcBorders>
          <w:vAlign w:val="center"/>
        </w:tcPr>
        <w:p w:rsidR="00F570A6" w:rsidRPr="00A14CB1" w:rsidRDefault="00F570A6" w:rsidP="00BF2EAD">
          <w:pPr>
            <w:pStyle w:val="stbilgi"/>
            <w:rPr>
              <w:sz w:val="22"/>
              <w:szCs w:val="22"/>
            </w:rPr>
          </w:pPr>
          <w:r w:rsidRPr="00A14CB1">
            <w:rPr>
              <w:sz w:val="22"/>
              <w:szCs w:val="22"/>
            </w:rPr>
            <w:t>Yayın Tarihi</w:t>
          </w:r>
        </w:p>
      </w:tc>
      <w:tc>
        <w:tcPr>
          <w:tcW w:w="390" w:type="dxa"/>
          <w:tcBorders>
            <w:top w:val="single" w:sz="4" w:space="0" w:color="auto"/>
            <w:left w:val="nil"/>
            <w:bottom w:val="single" w:sz="4" w:space="0" w:color="auto"/>
            <w:right w:val="nil"/>
          </w:tcBorders>
          <w:vAlign w:val="center"/>
        </w:tcPr>
        <w:p w:rsidR="00F570A6" w:rsidRPr="00A14CB1" w:rsidRDefault="00F570A6" w:rsidP="00BF2EAD">
          <w:pPr>
            <w:pStyle w:val="stbilgi"/>
            <w:rPr>
              <w:sz w:val="22"/>
              <w:szCs w:val="22"/>
            </w:rPr>
          </w:pPr>
          <w:r w:rsidRPr="00A14CB1">
            <w:rPr>
              <w:sz w:val="22"/>
              <w:szCs w:val="22"/>
            </w:rPr>
            <w:t>:</w:t>
          </w:r>
        </w:p>
      </w:tc>
      <w:tc>
        <w:tcPr>
          <w:tcW w:w="1710" w:type="dxa"/>
          <w:tcBorders>
            <w:top w:val="single" w:sz="4" w:space="0" w:color="auto"/>
            <w:left w:val="nil"/>
            <w:bottom w:val="single" w:sz="4" w:space="0" w:color="auto"/>
            <w:right w:val="single" w:sz="4" w:space="0" w:color="auto"/>
          </w:tcBorders>
          <w:vAlign w:val="center"/>
        </w:tcPr>
        <w:p w:rsidR="00F570A6" w:rsidRPr="00A14CB1" w:rsidRDefault="005437C6" w:rsidP="00BF2EAD">
          <w:pPr>
            <w:pStyle w:val="stbilgi"/>
            <w:rPr>
              <w:sz w:val="22"/>
              <w:szCs w:val="22"/>
            </w:rPr>
          </w:pPr>
          <w:r w:rsidRPr="00A14CB1">
            <w:rPr>
              <w:sz w:val="22"/>
              <w:szCs w:val="22"/>
            </w:rPr>
            <w:t>24.02.2011</w:t>
          </w:r>
        </w:p>
      </w:tc>
    </w:tr>
    <w:tr w:rsidR="00F570A6" w:rsidRPr="00A14CB1" w:rsidTr="00FB553F">
      <w:trPr>
        <w:trHeight w:val="354"/>
      </w:trPr>
      <w:tc>
        <w:tcPr>
          <w:tcW w:w="1598" w:type="dxa"/>
          <w:vMerge/>
          <w:tcBorders>
            <w:top w:val="single" w:sz="4" w:space="0" w:color="auto"/>
            <w:left w:val="single" w:sz="4" w:space="0" w:color="auto"/>
            <w:bottom w:val="single" w:sz="4" w:space="0" w:color="auto"/>
            <w:right w:val="single" w:sz="4" w:space="0" w:color="auto"/>
          </w:tcBorders>
          <w:vAlign w:val="center"/>
        </w:tcPr>
        <w:p w:rsidR="00F570A6" w:rsidRDefault="00F570A6" w:rsidP="00BF2EAD"/>
      </w:tc>
      <w:tc>
        <w:tcPr>
          <w:tcW w:w="5061" w:type="dxa"/>
          <w:vMerge/>
          <w:tcBorders>
            <w:top w:val="single" w:sz="4" w:space="0" w:color="auto"/>
            <w:left w:val="single" w:sz="4" w:space="0" w:color="auto"/>
            <w:bottom w:val="single" w:sz="4" w:space="0" w:color="auto"/>
            <w:right w:val="single" w:sz="4" w:space="0" w:color="auto"/>
          </w:tcBorders>
          <w:vAlign w:val="center"/>
        </w:tcPr>
        <w:p w:rsidR="00F570A6" w:rsidRPr="00A14CB1" w:rsidRDefault="00F570A6" w:rsidP="00BF2EAD">
          <w:pPr>
            <w:rPr>
              <w:b/>
              <w:sz w:val="32"/>
              <w:szCs w:val="32"/>
            </w:rPr>
          </w:pPr>
        </w:p>
      </w:tc>
      <w:tc>
        <w:tcPr>
          <w:tcW w:w="1501" w:type="dxa"/>
          <w:tcBorders>
            <w:top w:val="single" w:sz="4" w:space="0" w:color="auto"/>
            <w:left w:val="single" w:sz="4" w:space="0" w:color="auto"/>
            <w:bottom w:val="single" w:sz="4" w:space="0" w:color="auto"/>
            <w:right w:val="nil"/>
          </w:tcBorders>
          <w:vAlign w:val="center"/>
        </w:tcPr>
        <w:p w:rsidR="00F570A6" w:rsidRPr="00A14CB1" w:rsidRDefault="00F570A6" w:rsidP="00BF2EAD">
          <w:pPr>
            <w:pStyle w:val="stbilgi"/>
            <w:rPr>
              <w:sz w:val="22"/>
              <w:szCs w:val="22"/>
            </w:rPr>
          </w:pPr>
          <w:r w:rsidRPr="00A14CB1">
            <w:rPr>
              <w:sz w:val="22"/>
              <w:szCs w:val="22"/>
            </w:rPr>
            <w:t xml:space="preserve">Rev. No    </w:t>
          </w:r>
        </w:p>
      </w:tc>
      <w:tc>
        <w:tcPr>
          <w:tcW w:w="390" w:type="dxa"/>
          <w:tcBorders>
            <w:top w:val="single" w:sz="4" w:space="0" w:color="auto"/>
            <w:left w:val="nil"/>
            <w:bottom w:val="single" w:sz="4" w:space="0" w:color="auto"/>
            <w:right w:val="nil"/>
          </w:tcBorders>
          <w:vAlign w:val="center"/>
        </w:tcPr>
        <w:p w:rsidR="00F570A6" w:rsidRPr="00A14CB1" w:rsidRDefault="00F570A6" w:rsidP="00BF2EAD">
          <w:pPr>
            <w:pStyle w:val="stbilgi"/>
            <w:rPr>
              <w:sz w:val="22"/>
              <w:szCs w:val="22"/>
            </w:rPr>
          </w:pPr>
          <w:r w:rsidRPr="00A14CB1">
            <w:rPr>
              <w:sz w:val="22"/>
              <w:szCs w:val="22"/>
            </w:rPr>
            <w:t>:</w:t>
          </w:r>
        </w:p>
      </w:tc>
      <w:tc>
        <w:tcPr>
          <w:tcW w:w="1710" w:type="dxa"/>
          <w:tcBorders>
            <w:top w:val="single" w:sz="4" w:space="0" w:color="auto"/>
            <w:left w:val="nil"/>
            <w:bottom w:val="single" w:sz="4" w:space="0" w:color="auto"/>
            <w:right w:val="single" w:sz="4" w:space="0" w:color="auto"/>
          </w:tcBorders>
          <w:vAlign w:val="center"/>
        </w:tcPr>
        <w:p w:rsidR="00F570A6" w:rsidRPr="00A14CB1" w:rsidRDefault="00F570A6" w:rsidP="00BF2EAD">
          <w:pPr>
            <w:pStyle w:val="stbilgi"/>
            <w:rPr>
              <w:sz w:val="22"/>
              <w:szCs w:val="22"/>
            </w:rPr>
          </w:pPr>
          <w:r w:rsidRPr="00A14CB1">
            <w:rPr>
              <w:sz w:val="22"/>
              <w:szCs w:val="22"/>
            </w:rPr>
            <w:t>00</w:t>
          </w:r>
        </w:p>
      </w:tc>
    </w:tr>
    <w:tr w:rsidR="00F570A6" w:rsidRPr="00A14CB1" w:rsidTr="00FB553F">
      <w:trPr>
        <w:trHeight w:val="349"/>
      </w:trPr>
      <w:tc>
        <w:tcPr>
          <w:tcW w:w="1598" w:type="dxa"/>
          <w:vMerge/>
          <w:tcBorders>
            <w:top w:val="single" w:sz="4" w:space="0" w:color="auto"/>
            <w:left w:val="single" w:sz="4" w:space="0" w:color="auto"/>
            <w:bottom w:val="single" w:sz="4" w:space="0" w:color="auto"/>
            <w:right w:val="single" w:sz="4" w:space="0" w:color="auto"/>
          </w:tcBorders>
          <w:vAlign w:val="center"/>
        </w:tcPr>
        <w:p w:rsidR="00F570A6" w:rsidRDefault="00F570A6" w:rsidP="00BF2EAD"/>
      </w:tc>
      <w:tc>
        <w:tcPr>
          <w:tcW w:w="5061" w:type="dxa"/>
          <w:vMerge/>
          <w:tcBorders>
            <w:top w:val="single" w:sz="4" w:space="0" w:color="auto"/>
            <w:left w:val="single" w:sz="4" w:space="0" w:color="auto"/>
            <w:bottom w:val="single" w:sz="4" w:space="0" w:color="auto"/>
            <w:right w:val="single" w:sz="4" w:space="0" w:color="auto"/>
          </w:tcBorders>
          <w:vAlign w:val="center"/>
        </w:tcPr>
        <w:p w:rsidR="00F570A6" w:rsidRPr="00A14CB1" w:rsidRDefault="00F570A6" w:rsidP="00BF2EAD">
          <w:pPr>
            <w:rPr>
              <w:b/>
              <w:sz w:val="32"/>
              <w:szCs w:val="32"/>
            </w:rPr>
          </w:pPr>
        </w:p>
      </w:tc>
      <w:tc>
        <w:tcPr>
          <w:tcW w:w="1501" w:type="dxa"/>
          <w:tcBorders>
            <w:top w:val="single" w:sz="4" w:space="0" w:color="auto"/>
            <w:left w:val="single" w:sz="4" w:space="0" w:color="auto"/>
            <w:bottom w:val="single" w:sz="4" w:space="0" w:color="auto"/>
            <w:right w:val="nil"/>
          </w:tcBorders>
          <w:vAlign w:val="center"/>
        </w:tcPr>
        <w:p w:rsidR="00F570A6" w:rsidRPr="00A14CB1" w:rsidRDefault="00F570A6" w:rsidP="00BF2EAD">
          <w:pPr>
            <w:pStyle w:val="stbilgi"/>
            <w:rPr>
              <w:sz w:val="22"/>
              <w:szCs w:val="22"/>
            </w:rPr>
          </w:pPr>
          <w:r w:rsidRPr="00A14CB1">
            <w:rPr>
              <w:sz w:val="22"/>
              <w:szCs w:val="22"/>
            </w:rPr>
            <w:t>Ref. No</w:t>
          </w:r>
        </w:p>
      </w:tc>
      <w:tc>
        <w:tcPr>
          <w:tcW w:w="390" w:type="dxa"/>
          <w:tcBorders>
            <w:top w:val="single" w:sz="4" w:space="0" w:color="auto"/>
            <w:left w:val="nil"/>
            <w:bottom w:val="single" w:sz="4" w:space="0" w:color="auto"/>
            <w:right w:val="nil"/>
          </w:tcBorders>
          <w:vAlign w:val="center"/>
        </w:tcPr>
        <w:p w:rsidR="00F570A6" w:rsidRPr="00A14CB1" w:rsidRDefault="00F570A6" w:rsidP="00BF2EAD">
          <w:pPr>
            <w:pStyle w:val="stbilgi"/>
            <w:rPr>
              <w:sz w:val="22"/>
              <w:szCs w:val="22"/>
            </w:rPr>
          </w:pPr>
          <w:r w:rsidRPr="00A14CB1">
            <w:rPr>
              <w:sz w:val="22"/>
              <w:szCs w:val="22"/>
            </w:rPr>
            <w:t>:</w:t>
          </w:r>
        </w:p>
      </w:tc>
      <w:tc>
        <w:tcPr>
          <w:tcW w:w="1710" w:type="dxa"/>
          <w:tcBorders>
            <w:top w:val="single" w:sz="4" w:space="0" w:color="auto"/>
            <w:left w:val="nil"/>
            <w:bottom w:val="single" w:sz="4" w:space="0" w:color="auto"/>
            <w:right w:val="single" w:sz="4" w:space="0" w:color="auto"/>
          </w:tcBorders>
          <w:vAlign w:val="center"/>
        </w:tcPr>
        <w:p w:rsidR="00F570A6" w:rsidRPr="00A14CB1" w:rsidRDefault="00F570A6" w:rsidP="00BF2EAD">
          <w:pPr>
            <w:pStyle w:val="stbilgi"/>
            <w:rPr>
              <w:sz w:val="22"/>
              <w:szCs w:val="22"/>
            </w:rPr>
          </w:pPr>
          <w:r w:rsidRPr="00A14CB1">
            <w:rPr>
              <w:sz w:val="22"/>
              <w:szCs w:val="22"/>
            </w:rPr>
            <w:t>STSO.OEK.01</w:t>
          </w:r>
        </w:p>
      </w:tc>
    </w:tr>
    <w:tr w:rsidR="00F570A6" w:rsidRPr="00A14CB1" w:rsidTr="00FB553F">
      <w:trPr>
        <w:trHeight w:val="345"/>
      </w:trPr>
      <w:tc>
        <w:tcPr>
          <w:tcW w:w="1598" w:type="dxa"/>
          <w:vMerge/>
          <w:tcBorders>
            <w:top w:val="single" w:sz="4" w:space="0" w:color="auto"/>
            <w:left w:val="single" w:sz="4" w:space="0" w:color="auto"/>
            <w:bottom w:val="single" w:sz="4" w:space="0" w:color="auto"/>
            <w:right w:val="single" w:sz="4" w:space="0" w:color="auto"/>
          </w:tcBorders>
          <w:vAlign w:val="center"/>
        </w:tcPr>
        <w:p w:rsidR="00F570A6" w:rsidRDefault="00F570A6" w:rsidP="00BF2EAD"/>
      </w:tc>
      <w:tc>
        <w:tcPr>
          <w:tcW w:w="5061" w:type="dxa"/>
          <w:vMerge/>
          <w:tcBorders>
            <w:top w:val="single" w:sz="4" w:space="0" w:color="auto"/>
            <w:left w:val="single" w:sz="4" w:space="0" w:color="auto"/>
            <w:bottom w:val="single" w:sz="4" w:space="0" w:color="auto"/>
            <w:right w:val="single" w:sz="4" w:space="0" w:color="auto"/>
          </w:tcBorders>
          <w:vAlign w:val="center"/>
        </w:tcPr>
        <w:p w:rsidR="00F570A6" w:rsidRPr="00A14CB1" w:rsidRDefault="00F570A6" w:rsidP="00BF2EAD">
          <w:pPr>
            <w:rPr>
              <w:b/>
              <w:sz w:val="32"/>
              <w:szCs w:val="32"/>
            </w:rPr>
          </w:pPr>
        </w:p>
      </w:tc>
      <w:tc>
        <w:tcPr>
          <w:tcW w:w="1501" w:type="dxa"/>
          <w:tcBorders>
            <w:top w:val="single" w:sz="4" w:space="0" w:color="auto"/>
            <w:left w:val="single" w:sz="4" w:space="0" w:color="auto"/>
            <w:bottom w:val="single" w:sz="4" w:space="0" w:color="auto"/>
            <w:right w:val="nil"/>
          </w:tcBorders>
          <w:vAlign w:val="center"/>
        </w:tcPr>
        <w:p w:rsidR="00F570A6" w:rsidRPr="00A14CB1" w:rsidRDefault="00F570A6" w:rsidP="00BF2EAD">
          <w:pPr>
            <w:pStyle w:val="stbilgi"/>
            <w:rPr>
              <w:sz w:val="22"/>
              <w:szCs w:val="22"/>
            </w:rPr>
          </w:pPr>
          <w:r w:rsidRPr="00A14CB1">
            <w:rPr>
              <w:sz w:val="22"/>
              <w:szCs w:val="22"/>
            </w:rPr>
            <w:t>Sayfa No</w:t>
          </w:r>
        </w:p>
      </w:tc>
      <w:tc>
        <w:tcPr>
          <w:tcW w:w="390" w:type="dxa"/>
          <w:tcBorders>
            <w:top w:val="single" w:sz="4" w:space="0" w:color="auto"/>
            <w:left w:val="nil"/>
            <w:bottom w:val="single" w:sz="4" w:space="0" w:color="auto"/>
            <w:right w:val="nil"/>
          </w:tcBorders>
          <w:vAlign w:val="center"/>
        </w:tcPr>
        <w:p w:rsidR="00F570A6" w:rsidRPr="00A14CB1" w:rsidRDefault="00F570A6" w:rsidP="00BF2EAD">
          <w:pPr>
            <w:pStyle w:val="stbilgi"/>
            <w:rPr>
              <w:sz w:val="22"/>
              <w:szCs w:val="22"/>
            </w:rPr>
          </w:pPr>
          <w:r w:rsidRPr="00A14CB1">
            <w:rPr>
              <w:sz w:val="22"/>
              <w:szCs w:val="22"/>
            </w:rPr>
            <w:t>:</w:t>
          </w:r>
        </w:p>
      </w:tc>
      <w:tc>
        <w:tcPr>
          <w:tcW w:w="1710" w:type="dxa"/>
          <w:tcBorders>
            <w:top w:val="single" w:sz="4" w:space="0" w:color="auto"/>
            <w:left w:val="nil"/>
            <w:bottom w:val="single" w:sz="4" w:space="0" w:color="auto"/>
            <w:right w:val="single" w:sz="4" w:space="0" w:color="auto"/>
          </w:tcBorders>
          <w:vAlign w:val="center"/>
        </w:tcPr>
        <w:p w:rsidR="00F570A6" w:rsidRPr="00BA392E" w:rsidRDefault="00D26E6C" w:rsidP="00BF2EAD">
          <w:pPr>
            <w:pStyle w:val="stbilgi"/>
            <w:rPr>
              <w:b/>
              <w:sz w:val="22"/>
              <w:szCs w:val="22"/>
            </w:rPr>
          </w:pPr>
          <w:r w:rsidRPr="00D26E6C">
            <w:rPr>
              <w:b/>
              <w:sz w:val="22"/>
              <w:szCs w:val="22"/>
            </w:rPr>
            <w:fldChar w:fldCharType="begin"/>
          </w:r>
          <w:r w:rsidRPr="00D26E6C">
            <w:rPr>
              <w:b/>
              <w:sz w:val="22"/>
              <w:szCs w:val="22"/>
            </w:rPr>
            <w:instrText>PAGE  \* Arabic  \* MERGEFORMAT</w:instrText>
          </w:r>
          <w:r w:rsidRPr="00D26E6C">
            <w:rPr>
              <w:b/>
              <w:sz w:val="22"/>
              <w:szCs w:val="22"/>
            </w:rPr>
            <w:fldChar w:fldCharType="separate"/>
          </w:r>
          <w:r w:rsidR="00504009">
            <w:rPr>
              <w:b/>
              <w:noProof/>
              <w:sz w:val="22"/>
              <w:szCs w:val="22"/>
            </w:rPr>
            <w:t>1</w:t>
          </w:r>
          <w:r w:rsidRPr="00D26E6C">
            <w:rPr>
              <w:b/>
              <w:sz w:val="22"/>
              <w:szCs w:val="22"/>
            </w:rPr>
            <w:fldChar w:fldCharType="end"/>
          </w:r>
          <w:r w:rsidRPr="00D26E6C">
            <w:rPr>
              <w:sz w:val="22"/>
              <w:szCs w:val="22"/>
            </w:rPr>
            <w:t xml:space="preserve"> / </w:t>
          </w:r>
          <w:fldSimple w:instr="NUMPAGES  \* Arabic  \* MERGEFORMAT">
            <w:r w:rsidR="00504009">
              <w:rPr>
                <w:b/>
                <w:noProof/>
                <w:sz w:val="22"/>
                <w:szCs w:val="22"/>
              </w:rPr>
              <w:t>2</w:t>
            </w:r>
          </w:fldSimple>
        </w:p>
      </w:tc>
    </w:tr>
    <w:tr w:rsidR="00F570A6" w:rsidRPr="00FB553F">
      <w:trPr>
        <w:trHeight w:val="345"/>
      </w:trPr>
      <w:tc>
        <w:tcPr>
          <w:tcW w:w="10260" w:type="dxa"/>
          <w:gridSpan w:val="5"/>
          <w:tcBorders>
            <w:top w:val="single" w:sz="4" w:space="0" w:color="auto"/>
            <w:left w:val="single" w:sz="4" w:space="0" w:color="auto"/>
            <w:bottom w:val="single" w:sz="4" w:space="0" w:color="auto"/>
            <w:right w:val="single" w:sz="4" w:space="0" w:color="auto"/>
          </w:tcBorders>
          <w:vAlign w:val="center"/>
        </w:tcPr>
        <w:p w:rsidR="00F570A6" w:rsidRPr="00FB553F" w:rsidRDefault="005437C6" w:rsidP="00FB553F">
          <w:pPr>
            <w:rPr>
              <w:b/>
            </w:rPr>
          </w:pPr>
          <w:r w:rsidRPr="00FB553F">
            <w:rPr>
              <w:b/>
            </w:rPr>
            <w:t>1</w:t>
          </w:r>
          <w:r w:rsidR="00FB553F" w:rsidRPr="00FB553F">
            <w:rPr>
              <w:b/>
            </w:rPr>
            <w:t>9</w:t>
          </w:r>
          <w:r w:rsidRPr="00FB553F">
            <w:rPr>
              <w:b/>
            </w:rPr>
            <w:t xml:space="preserve"> MUHASEBE</w:t>
          </w:r>
          <w:r w:rsidR="00F570A6" w:rsidRPr="00FB553F">
            <w:rPr>
              <w:b/>
            </w:rPr>
            <w:t xml:space="preserve"> MEMURU</w:t>
          </w:r>
        </w:p>
      </w:tc>
    </w:tr>
  </w:tbl>
  <w:p w:rsidR="00F570A6" w:rsidRDefault="00F570A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4458"/>
    <w:multiLevelType w:val="multilevel"/>
    <w:tmpl w:val="EA5C563C"/>
    <w:lvl w:ilvl="0">
      <w:start w:val="1"/>
      <w:numFmt w:val="bullet"/>
      <w:lvlText w:val=""/>
      <w:lvlJc w:val="left"/>
      <w:pPr>
        <w:tabs>
          <w:tab w:val="num" w:pos="0"/>
        </w:tabs>
        <w:ind w:left="0" w:hanging="360"/>
      </w:pPr>
      <w:rPr>
        <w:rFonts w:ascii="Wingdings" w:hAnsi="Wingdings"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
    <w:nsid w:val="249104BD"/>
    <w:multiLevelType w:val="hybridMultilevel"/>
    <w:tmpl w:val="EA5C563C"/>
    <w:lvl w:ilvl="0" w:tplc="936E5012">
      <w:start w:val="1"/>
      <w:numFmt w:val="bullet"/>
      <w:lvlText w:val=""/>
      <w:lvlJc w:val="left"/>
      <w:pPr>
        <w:tabs>
          <w:tab w:val="num" w:pos="0"/>
        </w:tabs>
        <w:ind w:left="0" w:hanging="360"/>
      </w:pPr>
      <w:rPr>
        <w:rFonts w:ascii="Wingdings" w:hAnsi="Wingdings" w:hint="default"/>
      </w:rPr>
    </w:lvl>
    <w:lvl w:ilvl="1" w:tplc="041F0003">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2">
    <w:nsid w:val="2BF227C1"/>
    <w:multiLevelType w:val="hybridMultilevel"/>
    <w:tmpl w:val="33EE8A34"/>
    <w:lvl w:ilvl="0" w:tplc="936E5012">
      <w:start w:val="1"/>
      <w:numFmt w:val="bullet"/>
      <w:lvlText w:val=""/>
      <w:lvlJc w:val="left"/>
      <w:pPr>
        <w:tabs>
          <w:tab w:val="num" w:pos="0"/>
        </w:tabs>
        <w:ind w:left="0" w:hanging="360"/>
      </w:pPr>
      <w:rPr>
        <w:rFonts w:ascii="Wingdings" w:hAnsi="Wingdings" w:hint="default"/>
      </w:rPr>
    </w:lvl>
    <w:lvl w:ilvl="1" w:tplc="041F0003">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3">
    <w:nsid w:val="3D760DA3"/>
    <w:multiLevelType w:val="hybridMultilevel"/>
    <w:tmpl w:val="AF48139E"/>
    <w:lvl w:ilvl="0" w:tplc="936E5012">
      <w:start w:val="1"/>
      <w:numFmt w:val="bullet"/>
      <w:lvlText w:val=""/>
      <w:lvlJc w:val="left"/>
      <w:pPr>
        <w:tabs>
          <w:tab w:val="num" w:pos="0"/>
        </w:tabs>
        <w:ind w:left="0" w:hanging="360"/>
      </w:pPr>
      <w:rPr>
        <w:rFonts w:ascii="Wingdings" w:hAnsi="Wingdings" w:hint="default"/>
      </w:rPr>
    </w:lvl>
    <w:lvl w:ilvl="1" w:tplc="041F0003" w:tentative="1">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4">
    <w:nsid w:val="77A84917"/>
    <w:multiLevelType w:val="hybridMultilevel"/>
    <w:tmpl w:val="5AECA196"/>
    <w:lvl w:ilvl="0" w:tplc="936E5012">
      <w:start w:val="1"/>
      <w:numFmt w:val="bullet"/>
      <w:lvlText w:val=""/>
      <w:lvlJc w:val="left"/>
      <w:pPr>
        <w:tabs>
          <w:tab w:val="num" w:pos="0"/>
        </w:tabs>
        <w:ind w:left="0" w:hanging="360"/>
      </w:pPr>
      <w:rPr>
        <w:rFonts w:ascii="Wingdings" w:hAnsi="Wingdings" w:hint="default"/>
      </w:rPr>
    </w:lvl>
    <w:lvl w:ilvl="1" w:tplc="89BC5398">
      <w:numFmt w:val="bullet"/>
      <w:lvlText w:val=""/>
      <w:lvlJc w:val="left"/>
      <w:pPr>
        <w:tabs>
          <w:tab w:val="num" w:pos="1260"/>
        </w:tabs>
        <w:ind w:left="1260" w:hanging="360"/>
      </w:pPr>
      <w:rPr>
        <w:rFonts w:ascii="Symbol" w:eastAsia="Times New Roman" w:hAnsi="Symbol" w:cs="Times New Roman"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62C3"/>
    <w:rsid w:val="00001B57"/>
    <w:rsid w:val="000327BD"/>
    <w:rsid w:val="000E35E0"/>
    <w:rsid w:val="001A5F92"/>
    <w:rsid w:val="00204AC2"/>
    <w:rsid w:val="002573B4"/>
    <w:rsid w:val="002679C7"/>
    <w:rsid w:val="002800C4"/>
    <w:rsid w:val="002D55B4"/>
    <w:rsid w:val="002E22CA"/>
    <w:rsid w:val="00320C0E"/>
    <w:rsid w:val="00372B32"/>
    <w:rsid w:val="0038425D"/>
    <w:rsid w:val="0040444B"/>
    <w:rsid w:val="00417B19"/>
    <w:rsid w:val="0044124F"/>
    <w:rsid w:val="004601E2"/>
    <w:rsid w:val="004628F5"/>
    <w:rsid w:val="004740E6"/>
    <w:rsid w:val="004A62C3"/>
    <w:rsid w:val="004B5E9F"/>
    <w:rsid w:val="00504009"/>
    <w:rsid w:val="005437C6"/>
    <w:rsid w:val="00551D55"/>
    <w:rsid w:val="00552A19"/>
    <w:rsid w:val="005556DB"/>
    <w:rsid w:val="00573B01"/>
    <w:rsid w:val="006667BB"/>
    <w:rsid w:val="00670EAF"/>
    <w:rsid w:val="00693A07"/>
    <w:rsid w:val="006C27E7"/>
    <w:rsid w:val="006F1184"/>
    <w:rsid w:val="00731EA9"/>
    <w:rsid w:val="007326A9"/>
    <w:rsid w:val="00736665"/>
    <w:rsid w:val="00751DA8"/>
    <w:rsid w:val="007A03A2"/>
    <w:rsid w:val="007E4C49"/>
    <w:rsid w:val="00804F75"/>
    <w:rsid w:val="00820F0F"/>
    <w:rsid w:val="00843E64"/>
    <w:rsid w:val="008A4A35"/>
    <w:rsid w:val="008D705A"/>
    <w:rsid w:val="008E4139"/>
    <w:rsid w:val="00904FC2"/>
    <w:rsid w:val="009462B8"/>
    <w:rsid w:val="00952D77"/>
    <w:rsid w:val="009F6E8F"/>
    <w:rsid w:val="00A14CB1"/>
    <w:rsid w:val="00A1528C"/>
    <w:rsid w:val="00A2341D"/>
    <w:rsid w:val="00A5112A"/>
    <w:rsid w:val="00B0612C"/>
    <w:rsid w:val="00BA392E"/>
    <w:rsid w:val="00BF2EAD"/>
    <w:rsid w:val="00C00E2F"/>
    <w:rsid w:val="00C20BDB"/>
    <w:rsid w:val="00C22B71"/>
    <w:rsid w:val="00C34F00"/>
    <w:rsid w:val="00C55625"/>
    <w:rsid w:val="00D054CB"/>
    <w:rsid w:val="00D23265"/>
    <w:rsid w:val="00D26E6C"/>
    <w:rsid w:val="00D3238B"/>
    <w:rsid w:val="00D44D5F"/>
    <w:rsid w:val="00D93F90"/>
    <w:rsid w:val="00D957C1"/>
    <w:rsid w:val="00DB33EB"/>
    <w:rsid w:val="00E64A4F"/>
    <w:rsid w:val="00ED2DD5"/>
    <w:rsid w:val="00F16C60"/>
    <w:rsid w:val="00F570A6"/>
    <w:rsid w:val="00F72B85"/>
    <w:rsid w:val="00FB54D0"/>
    <w:rsid w:val="00FB553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rsid w:val="004A62C3"/>
    <w:pPr>
      <w:tabs>
        <w:tab w:val="center" w:pos="4536"/>
        <w:tab w:val="right" w:pos="9072"/>
      </w:tabs>
    </w:pPr>
  </w:style>
  <w:style w:type="paragraph" w:styleId="Altbilgi">
    <w:name w:val="footer"/>
    <w:basedOn w:val="Normal"/>
    <w:rsid w:val="004A62C3"/>
    <w:pPr>
      <w:tabs>
        <w:tab w:val="center" w:pos="4536"/>
        <w:tab w:val="right" w:pos="9072"/>
      </w:tabs>
    </w:pPr>
  </w:style>
  <w:style w:type="table" w:styleId="TabloKlavuzu">
    <w:name w:val="Table Grid"/>
    <w:basedOn w:val="NormalTablo"/>
    <w:rsid w:val="004A6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Kalitech</dc:creator>
  <cp:lastModifiedBy>Acer</cp:lastModifiedBy>
  <cp:revision>2</cp:revision>
  <dcterms:created xsi:type="dcterms:W3CDTF">2013-11-26T16:04:00Z</dcterms:created>
  <dcterms:modified xsi:type="dcterms:W3CDTF">2013-11-26T16:04:00Z</dcterms:modified>
</cp:coreProperties>
</file>